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A4BAC" w14:textId="77777777" w:rsidR="009E40D6" w:rsidRDefault="009E40D6"/>
    <w:sdt>
      <w:sdtPr>
        <w:id w:val="923930027"/>
        <w:docPartObj>
          <w:docPartGallery w:val="Cover Pages"/>
          <w:docPartUnique/>
        </w:docPartObj>
      </w:sdtPr>
      <w:sdtEndPr/>
      <w:sdtContent>
        <w:p w14:paraId="488A4BAD" w14:textId="77777777" w:rsidR="004421FB" w:rsidRDefault="004421FB">
          <w:r>
            <w:rPr>
              <w:noProof/>
              <w:lang w:eastAsia="en-GB"/>
            </w:rPr>
            <mc:AlternateContent>
              <mc:Choice Requires="wpg">
                <w:drawing>
                  <wp:anchor distT="0" distB="0" distL="114300" distR="114300" simplePos="0" relativeHeight="251658240" behindDoc="0" locked="0" layoutInCell="1" allowOverlap="1" wp14:anchorId="488A4F16" wp14:editId="488A4F17">
                    <wp:simplePos x="0" y="0"/>
                    <wp:positionH relativeFrom="column">
                      <wp:posOffset>4629150</wp:posOffset>
                    </wp:positionH>
                    <wp:positionV relativeFrom="paragraph">
                      <wp:posOffset>-4898390</wp:posOffset>
                    </wp:positionV>
                    <wp:extent cx="1819275" cy="771525"/>
                    <wp:effectExtent l="6350" t="3810" r="3175"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771525"/>
                              <a:chOff x="8895" y="1230"/>
                              <a:chExt cx="2865" cy="1215"/>
                            </a:xfrm>
                          </wpg:grpSpPr>
                          <wps:wsp>
                            <wps:cNvPr id="81" name="Text Box 16"/>
                            <wps:cNvSpPr txBox="1">
                              <a:spLocks noChangeArrowheads="1"/>
                            </wps:cNvSpPr>
                            <wps:spPr bwMode="auto">
                              <a:xfrm>
                                <a:off x="10290" y="1230"/>
                                <a:ext cx="1470" cy="1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A4F2E" w14:textId="77777777" w:rsidR="007F3FC6" w:rsidRDefault="007F3FC6">
                                  <w:pPr>
                                    <w:rPr>
                                      <w:color w:val="FFFFFF"/>
                                      <w:sz w:val="92"/>
                                      <w:szCs w:val="92"/>
                                    </w:rPr>
                                  </w:pPr>
                                  <w:r>
                                    <w:rPr>
                                      <w:color w:val="FFFFFF"/>
                                      <w:sz w:val="92"/>
                                      <w:szCs w:val="92"/>
                                    </w:rPr>
                                    <w:t>08</w:t>
                                  </w:r>
                                </w:p>
                              </w:txbxContent>
                            </wps:txbx>
                            <wps:bodyPr rot="0" vert="horz" wrap="square" lIns="91440" tIns="45720" rIns="91440" bIns="45720" anchor="t" anchorCtr="0" upright="1">
                              <a:noAutofit/>
                            </wps:bodyPr>
                          </wps:wsp>
                          <wps:wsp>
                            <wps:cNvPr id="82" name="AutoShape 17"/>
                            <wps:cNvCnPr>
                              <a:cxnSpLocks noChangeShapeType="1"/>
                            </wps:cNvCnPr>
                            <wps:spPr bwMode="auto">
                              <a:xfrm>
                                <a:off x="10290" y="1590"/>
                                <a:ext cx="0" cy="630"/>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s:wsp>
                            <wps:cNvPr id="83" name="Text Box 18"/>
                            <wps:cNvSpPr txBox="1">
                              <a:spLocks noChangeArrowheads="1"/>
                            </wps:cNvSpPr>
                            <wps:spPr bwMode="auto">
                              <a:xfrm>
                                <a:off x="8895" y="1455"/>
                                <a:ext cx="1365"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A4F2F" w14:textId="77777777" w:rsidR="007F3FC6" w:rsidRDefault="007F3FC6">
                                  <w:pPr>
                                    <w:jc w:val="right"/>
                                    <w:rPr>
                                      <w:rFonts w:ascii="Calibri" w:hAnsi="Calibri"/>
                                      <w:b/>
                                      <w:color w:val="FFFFFF"/>
                                      <w:sz w:val="32"/>
                                      <w:szCs w:val="32"/>
                                    </w:rPr>
                                  </w:pPr>
                                  <w:r>
                                    <w:rPr>
                                      <w:rFonts w:ascii="Calibri" w:hAnsi="Calibri"/>
                                      <w:b/>
                                      <w:color w:val="FFFFFF"/>
                                      <w:sz w:val="32"/>
                                      <w:szCs w:val="32"/>
                                    </w:rPr>
                                    <w:t>Fall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8A4F16" id="Group 80" o:spid="_x0000_s1026" style="position:absolute;margin-left:364.5pt;margin-top:-385.7pt;width:143.25pt;height:60.75pt;z-index:251658240" coordorigin="8895,1230" coordsize="2865,1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">
                    <v:shapetype id="_x0000_t202" coordsize="21600,21600" o:spt="202" path="m,l,21600r21600,l21600,xe">
                      <v:stroke joinstyle="miter"/>
                      <v:path gradientshapeok="t" o:connecttype="rect"/>
                    </v:shapetype>
                    <v:shape id="Text Box 16" o:spid="_x0000_s1027" type="#_x0000_t202" style="position:absolute;left:10290;top:1230;width:147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14:paraId="488A4F2E" w14:textId="77777777" w:rsidR="007F3FC6" w:rsidRDefault="007F3FC6">
                            <w:pPr>
                              <w:rPr>
                                <w:color w:val="FFFFFF"/>
                                <w:sz w:val="92"/>
                                <w:szCs w:val="92"/>
                              </w:rPr>
                            </w:pPr>
                            <w:r>
                              <w:rPr>
                                <w:color w:val="FFFFFF"/>
                                <w:sz w:val="92"/>
                                <w:szCs w:val="92"/>
                              </w:rPr>
                              <w:t>08</w:t>
                            </w:r>
                          </w:p>
                        </w:txbxContent>
                      </v:textbox>
                    </v:shape>
                    <v:shapetype id="_x0000_t32" coordsize="21600,21600" o:spt="32" o:oned="t" path="m,l21600,21600e" filled="f">
                      <v:path arrowok="t" fillok="f" o:connecttype="none"/>
                      <o:lock v:ext="edit" shapetype="t"/>
                    </v:shapetype>
                    <v:shape id="AutoShape 17" o:spid="_x0000_s1028" type="#_x0000_t32" style="position:absolute;left:10290;top:1590;width:0;height:6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" strokecolor="white" strokeweight="1.5pt"/>
                    <v:shape id="Text Box 18" o:spid="_x0000_s1029" type="#_x0000_t202" style="position:absolute;left:8895;top:1455;width:136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488A4F2F" w14:textId="77777777" w:rsidR="007F3FC6" w:rsidRDefault="007F3FC6">
                            <w:pPr>
                              <w:jc w:val="right"/>
                              <w:rPr>
                                <w:rFonts w:ascii="Calibri" w:hAnsi="Calibri"/>
                                <w:b/>
                                <w:color w:val="FFFFFF"/>
                                <w:sz w:val="32"/>
                                <w:szCs w:val="32"/>
                              </w:rPr>
                            </w:pPr>
                            <w:r>
                              <w:rPr>
                                <w:rFonts w:ascii="Calibri" w:hAnsi="Calibri"/>
                                <w:b/>
                                <w:color w:val="FFFFFF"/>
                                <w:sz w:val="32"/>
                                <w:szCs w:val="32"/>
                              </w:rPr>
                              <w:t>Fall</w:t>
                            </w:r>
                          </w:p>
                        </w:txbxContent>
                      </v:textbox>
                    </v:shape>
                  </v:group>
                </w:pict>
              </mc:Fallback>
            </mc:AlternateContent>
          </w:r>
        </w:p>
        <w:p w14:paraId="488A4BAE" w14:textId="77777777" w:rsidR="009D65DC" w:rsidRDefault="009D65DC"/>
        <w:p w14:paraId="488A4BAF" w14:textId="77777777" w:rsidR="009D65DC" w:rsidRDefault="009D65DC"/>
        <w:p w14:paraId="488A4BB0" w14:textId="2496DBD4" w:rsidR="004421FB" w:rsidRDefault="00B7678A">
          <w:r w:rsidRPr="004421FB">
            <w:rPr>
              <w:noProof/>
              <w:lang w:eastAsia="en-GB"/>
            </w:rPr>
            <mc:AlternateContent>
              <mc:Choice Requires="wps">
                <w:drawing>
                  <wp:anchor distT="0" distB="0" distL="114300" distR="114300" simplePos="0" relativeHeight="251658244" behindDoc="0" locked="1" layoutInCell="1" allowOverlap="0" wp14:anchorId="4A7C15A7" wp14:editId="24F7A735">
                    <wp:simplePos x="0" y="0"/>
                    <wp:positionH relativeFrom="margin">
                      <wp:posOffset>-38100</wp:posOffset>
                    </wp:positionH>
                    <wp:positionV relativeFrom="page">
                      <wp:posOffset>5048250</wp:posOffset>
                    </wp:positionV>
                    <wp:extent cx="1353820" cy="254000"/>
                    <wp:effectExtent l="0" t="0" r="0" b="12700"/>
                    <wp:wrapTopAndBottom/>
                    <wp:docPr id="2" name="Text Box 2"/>
                    <wp:cNvGraphicFramePr/>
                    <a:graphic xmlns:a="http://schemas.openxmlformats.org/drawingml/2006/main">
                      <a:graphicData uri="http://schemas.microsoft.com/office/word/2010/wordprocessingShape">
                        <wps:wsp>
                          <wps:cNvSpPr txBox="1"/>
                          <wps:spPr>
                            <a:xfrm>
                              <a:off x="0" y="0"/>
                              <a:ext cx="1353820" cy="254000"/>
                            </a:xfrm>
                            <a:prstGeom prst="rect">
                              <a:avLst/>
                            </a:prstGeom>
                            <a:noFill/>
                            <a:ln w="6350">
                              <a:noFill/>
                            </a:ln>
                          </wps:spPr>
                          <wps:txbx>
                            <w:txbxContent>
                              <w:p w14:paraId="0A136BBD" w14:textId="380C6BBD" w:rsidR="00B7678A" w:rsidRPr="00B7678A" w:rsidRDefault="00B7678A" w:rsidP="00B7678A">
                                <w:pPr>
                                  <w:pStyle w:val="Footer"/>
                                  <w:rPr>
                                    <w:rFonts w:ascii="Arial" w:hAnsi="Arial" w:cs="Arial"/>
                                    <w:color w:val="1A7BC0"/>
                                    <w:sz w:val="20"/>
                                    <w:szCs w:val="20"/>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C15A7" id="Text Box 2" o:spid="_x0000_s1030" type="#_x0000_t202" style="position:absolute;margin-left:-3pt;margin-top:397.5pt;width:106.6pt;height:20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" o:allowoverlap="f" filled="f" stroked="f" strokeweight=".5pt">
                    <v:textbox inset="0,0,0,0">
                      <w:txbxContent>
                        <w:p w14:paraId="0A136BBD" w14:textId="380C6BBD" w:rsidR="00B7678A" w:rsidRPr="00B7678A" w:rsidRDefault="00B7678A" w:rsidP="00B7678A">
                          <w:pPr>
                            <w:pStyle w:val="Footer"/>
                            <w:rPr>
                              <w:rFonts w:ascii="Arial" w:hAnsi="Arial" w:cs="Arial"/>
                              <w:color w:val="1A7BC0"/>
                              <w:sz w:val="20"/>
                              <w:szCs w:val="20"/>
                              <w:lang w:val="en-US"/>
                            </w:rPr>
                          </w:pPr>
                        </w:p>
                      </w:txbxContent>
                    </v:textbox>
                    <w10:wrap type="topAndBottom" anchorx="margin" anchory="page"/>
                    <w10:anchorlock/>
                  </v:shape>
                </w:pict>
              </mc:Fallback>
            </mc:AlternateContent>
          </w:r>
          <w:r w:rsidR="004421FB" w:rsidRPr="004421FB">
            <w:rPr>
              <w:noProof/>
              <w:lang w:eastAsia="en-GB"/>
            </w:rPr>
            <mc:AlternateContent>
              <mc:Choice Requires="wps">
                <w:drawing>
                  <wp:anchor distT="0" distB="0" distL="114300" distR="114300" simplePos="0" relativeHeight="251658241" behindDoc="0" locked="1" layoutInCell="1" allowOverlap="1" wp14:anchorId="488A4F1A" wp14:editId="7B31FC12">
                    <wp:simplePos x="0" y="0"/>
                    <wp:positionH relativeFrom="margin">
                      <wp:posOffset>-76200</wp:posOffset>
                    </wp:positionH>
                    <wp:positionV relativeFrom="page">
                      <wp:posOffset>2743200</wp:posOffset>
                    </wp:positionV>
                    <wp:extent cx="5403215" cy="1173480"/>
                    <wp:effectExtent l="0" t="0" r="6985" b="7620"/>
                    <wp:wrapTopAndBottom/>
                    <wp:docPr id="130" name="Text Box 130"/>
                    <wp:cNvGraphicFramePr/>
                    <a:graphic xmlns:a="http://schemas.openxmlformats.org/drawingml/2006/main">
                      <a:graphicData uri="http://schemas.microsoft.com/office/word/2010/wordprocessingShape">
                        <wps:wsp>
                          <wps:cNvSpPr txBox="1"/>
                          <wps:spPr>
                            <a:xfrm>
                              <a:off x="0" y="0"/>
                              <a:ext cx="5403215" cy="1173480"/>
                            </a:xfrm>
                            <a:prstGeom prst="rect">
                              <a:avLst/>
                            </a:prstGeom>
                            <a:noFill/>
                            <a:ln w="6350">
                              <a:noFill/>
                            </a:ln>
                          </wps:spPr>
                          <wps:txbx>
                            <w:txbxContent>
                              <w:sdt>
                                <w:sdtPr>
                                  <w:rPr>
                                    <w:rFonts w:ascii="Impact" w:hAnsi="Impact"/>
                                    <w:color w:val="16316F"/>
                                    <w:sz w:val="96"/>
                                    <w:szCs w:val="96"/>
                                  </w:rPr>
                                  <w:alias w:val="Cover Title"/>
                                  <w:tag w:val="Cover Title"/>
                                  <w:id w:val="428246807"/>
                                </w:sdtPr>
                                <w:sdtEndPr/>
                                <w:sdtContent>
                                  <w:p w14:paraId="488A4F30" w14:textId="5BCEE99A" w:rsidR="007F3FC6" w:rsidRPr="004421FB" w:rsidRDefault="007F3FC6" w:rsidP="009D65DC">
                                    <w:pPr>
                                      <w:spacing w:line="204" w:lineRule="auto"/>
                                      <w:rPr>
                                        <w:rFonts w:ascii="Impact" w:hAnsi="Impact"/>
                                        <w:color w:val="16316F"/>
                                        <w:sz w:val="96"/>
                                        <w:szCs w:val="96"/>
                                      </w:rPr>
                                    </w:pPr>
                                    <w:r>
                                      <w:rPr>
                                        <w:rFonts w:ascii="Impact" w:hAnsi="Impact"/>
                                        <w:color w:val="16316F"/>
                                        <w:sz w:val="96"/>
                                        <w:szCs w:val="96"/>
                                      </w:rPr>
                                      <w:t xml:space="preserve">LTA Winter </w:t>
                                    </w:r>
                                    <w:r w:rsidR="00B31FAC">
                                      <w:rPr>
                                        <w:rFonts w:ascii="Impact" w:hAnsi="Impact"/>
                                        <w:color w:val="16316F"/>
                                        <w:sz w:val="96"/>
                                        <w:szCs w:val="96"/>
                                      </w:rPr>
                                      <w:t>Regional Tour</w:t>
                                    </w:r>
                                  </w:p>
                                  <w:p w14:paraId="488A4F31" w14:textId="77777777" w:rsidR="007F3FC6" w:rsidRPr="004421FB" w:rsidRDefault="00A27043" w:rsidP="004421FB">
                                    <w:pPr>
                                      <w:spacing w:line="204" w:lineRule="auto"/>
                                      <w:rPr>
                                        <w:rFonts w:ascii="Impact" w:hAnsi="Impact"/>
                                        <w:color w:val="16316F"/>
                                        <w:sz w:val="96"/>
                                        <w:szCs w:val="96"/>
                                      </w:rPr>
                                    </w:pP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A4F1A" id="Text Box 130" o:spid="_x0000_s1031" type="#_x0000_t202" style="position:absolute;margin-left:-6pt;margin-top:3in;width:425.45pt;height:92.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" filled="f" stroked="f" strokeweight=".5pt">
                    <v:textbox inset="0,0,0,0">
                      <w:txbxContent>
                        <w:sdt>
                          <w:sdtPr>
                            <w:rPr>
                              <w:rFonts w:ascii="Impact" w:hAnsi="Impact"/>
                              <w:color w:val="16316F"/>
                              <w:sz w:val="96"/>
                              <w:szCs w:val="96"/>
                            </w:rPr>
                            <w:alias w:val="Cover Title"/>
                            <w:tag w:val="Cover Title"/>
                            <w:id w:val="428246807"/>
                          </w:sdtPr>
                          <w:sdtEndPr/>
                          <w:sdtContent>
                            <w:p w14:paraId="488A4F30" w14:textId="5BCEE99A" w:rsidR="007F3FC6" w:rsidRPr="004421FB" w:rsidRDefault="007F3FC6" w:rsidP="009D65DC">
                              <w:pPr>
                                <w:spacing w:line="204" w:lineRule="auto"/>
                                <w:rPr>
                                  <w:rFonts w:ascii="Impact" w:hAnsi="Impact"/>
                                  <w:color w:val="16316F"/>
                                  <w:sz w:val="96"/>
                                  <w:szCs w:val="96"/>
                                </w:rPr>
                              </w:pPr>
                              <w:r>
                                <w:rPr>
                                  <w:rFonts w:ascii="Impact" w:hAnsi="Impact"/>
                                  <w:color w:val="16316F"/>
                                  <w:sz w:val="96"/>
                                  <w:szCs w:val="96"/>
                                </w:rPr>
                                <w:t xml:space="preserve">LTA Winter </w:t>
                              </w:r>
                              <w:r w:rsidR="00B31FAC">
                                <w:rPr>
                                  <w:rFonts w:ascii="Impact" w:hAnsi="Impact"/>
                                  <w:color w:val="16316F"/>
                                  <w:sz w:val="96"/>
                                  <w:szCs w:val="96"/>
                                </w:rPr>
                                <w:t>Regional Tour</w:t>
                              </w:r>
                            </w:p>
                            <w:p w14:paraId="488A4F31" w14:textId="77777777" w:rsidR="007F3FC6" w:rsidRPr="004421FB" w:rsidRDefault="00A27043" w:rsidP="004421FB">
                              <w:pPr>
                                <w:spacing w:line="204" w:lineRule="auto"/>
                                <w:rPr>
                                  <w:rFonts w:ascii="Impact" w:hAnsi="Impact"/>
                                  <w:color w:val="16316F"/>
                                  <w:sz w:val="96"/>
                                  <w:szCs w:val="96"/>
                                </w:rPr>
                              </w:pPr>
                            </w:p>
                          </w:sdtContent>
                        </w:sdt>
                      </w:txbxContent>
                    </v:textbox>
                    <w10:wrap type="topAndBottom" anchorx="margin" anchory="page"/>
                    <w10:anchorlock/>
                  </v:shape>
                </w:pict>
              </mc:Fallback>
            </mc:AlternateContent>
          </w:r>
          <w:r w:rsidR="004421FB" w:rsidRPr="004421FB">
            <w:rPr>
              <w:noProof/>
              <w:lang w:eastAsia="en-GB"/>
            </w:rPr>
            <mc:AlternateContent>
              <mc:Choice Requires="wps">
                <w:drawing>
                  <wp:anchor distT="0" distB="0" distL="114300" distR="114300" simplePos="0" relativeHeight="251658242" behindDoc="0" locked="1" layoutInCell="1" allowOverlap="1" wp14:anchorId="488A4F1C" wp14:editId="488A4F1D">
                    <wp:simplePos x="0" y="0"/>
                    <wp:positionH relativeFrom="margin">
                      <wp:posOffset>-73660</wp:posOffset>
                    </wp:positionH>
                    <wp:positionV relativeFrom="page">
                      <wp:posOffset>4161790</wp:posOffset>
                    </wp:positionV>
                    <wp:extent cx="5403215" cy="418465"/>
                    <wp:effectExtent l="0" t="0" r="6985" b="635"/>
                    <wp:wrapTopAndBottom/>
                    <wp:docPr id="132" name="Text Box 132"/>
                    <wp:cNvGraphicFramePr/>
                    <a:graphic xmlns:a="http://schemas.openxmlformats.org/drawingml/2006/main">
                      <a:graphicData uri="http://schemas.microsoft.com/office/word/2010/wordprocessingShape">
                        <wps:wsp>
                          <wps:cNvSpPr txBox="1"/>
                          <wps:spPr>
                            <a:xfrm>
                              <a:off x="0" y="0"/>
                              <a:ext cx="5403215" cy="418465"/>
                            </a:xfrm>
                            <a:prstGeom prst="rect">
                              <a:avLst/>
                            </a:prstGeom>
                            <a:noFill/>
                            <a:ln w="6350">
                              <a:noFill/>
                            </a:ln>
                          </wps:spPr>
                          <wps:txbx>
                            <w:txbxContent>
                              <w:p w14:paraId="488A4F33" w14:textId="32484587" w:rsidR="007F3FC6" w:rsidRPr="00B31FAC" w:rsidRDefault="00B31FAC" w:rsidP="004421FB">
                                <w:pPr>
                                  <w:rPr>
                                    <w:rFonts w:ascii="Arial" w:hAnsi="Arial" w:cs="Arial"/>
                                    <w:b/>
                                    <w:bCs/>
                                    <w:i/>
                                    <w:iCs/>
                                    <w:color w:val="172F6D"/>
                                    <w:sz w:val="44"/>
                                    <w:szCs w:val="44"/>
                                    <w:lang w:val="en-US"/>
                                  </w:rPr>
                                </w:pPr>
                                <w:r>
                                  <w:rPr>
                                    <w:rFonts w:ascii="Arial" w:hAnsi="Arial" w:cs="Arial"/>
                                    <w:color w:val="172F6D"/>
                                    <w:sz w:val="44"/>
                                    <w:szCs w:val="44"/>
                                    <w:lang w:val="en-US"/>
                                  </w:rPr>
                                  <w:t>Player Information Pack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A4F1C" id="Text Box 132" o:spid="_x0000_s1032" type="#_x0000_t202" style="position:absolute;margin-left:-5.8pt;margin-top:327.7pt;width:425.45pt;height:32.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" filled="f" stroked="f" strokeweight=".5pt">
                    <v:textbox inset="0,0,0,0">
                      <w:txbxContent>
                        <w:p w14:paraId="488A4F33" w14:textId="32484587" w:rsidR="007F3FC6" w:rsidRPr="00B31FAC" w:rsidRDefault="00B31FAC" w:rsidP="004421FB">
                          <w:pPr>
                            <w:rPr>
                              <w:rFonts w:ascii="Arial" w:hAnsi="Arial" w:cs="Arial"/>
                              <w:b/>
                              <w:bCs/>
                              <w:i/>
                              <w:iCs/>
                              <w:color w:val="172F6D"/>
                              <w:sz w:val="44"/>
                              <w:szCs w:val="44"/>
                              <w:lang w:val="en-US"/>
                            </w:rPr>
                          </w:pPr>
                          <w:r>
                            <w:rPr>
                              <w:rFonts w:ascii="Arial" w:hAnsi="Arial" w:cs="Arial"/>
                              <w:color w:val="172F6D"/>
                              <w:sz w:val="44"/>
                              <w:szCs w:val="44"/>
                              <w:lang w:val="en-US"/>
                            </w:rPr>
                            <w:t>Player Information Pack</w:t>
                          </w:r>
                        </w:p>
                      </w:txbxContent>
                    </v:textbox>
                    <w10:wrap type="topAndBottom" anchorx="margin" anchory="page"/>
                    <w10:anchorlock/>
                  </v:shape>
                </w:pict>
              </mc:Fallback>
            </mc:AlternateContent>
          </w:r>
          <w:r w:rsidR="004421FB" w:rsidRPr="004421FB">
            <w:rPr>
              <w:noProof/>
              <w:lang w:eastAsia="en-GB"/>
            </w:rPr>
            <mc:AlternateContent>
              <mc:Choice Requires="wps">
                <w:drawing>
                  <wp:anchor distT="0" distB="0" distL="114300" distR="114300" simplePos="0" relativeHeight="251658243" behindDoc="0" locked="1" layoutInCell="1" allowOverlap="0" wp14:anchorId="488A4F1E" wp14:editId="488A4F1F">
                    <wp:simplePos x="0" y="0"/>
                    <wp:positionH relativeFrom="margin">
                      <wp:posOffset>-66040</wp:posOffset>
                    </wp:positionH>
                    <wp:positionV relativeFrom="page">
                      <wp:posOffset>4582160</wp:posOffset>
                    </wp:positionV>
                    <wp:extent cx="5497195" cy="254000"/>
                    <wp:effectExtent l="0" t="0" r="8255" b="12700"/>
                    <wp:wrapTopAndBottom/>
                    <wp:docPr id="156" name="Text Box 156"/>
                    <wp:cNvGraphicFramePr/>
                    <a:graphic xmlns:a="http://schemas.openxmlformats.org/drawingml/2006/main">
                      <a:graphicData uri="http://schemas.microsoft.com/office/word/2010/wordprocessingShape">
                        <wps:wsp>
                          <wps:cNvSpPr txBox="1"/>
                          <wps:spPr>
                            <a:xfrm>
                              <a:off x="0" y="0"/>
                              <a:ext cx="5497195" cy="254000"/>
                            </a:xfrm>
                            <a:prstGeom prst="rect">
                              <a:avLst/>
                            </a:prstGeom>
                            <a:noFill/>
                            <a:ln w="6350">
                              <a:noFill/>
                            </a:ln>
                          </wps:spPr>
                          <wps:txbx>
                            <w:txbxContent>
                              <w:p w14:paraId="488A4F34" w14:textId="7552F8A9" w:rsidR="007F3FC6" w:rsidRPr="004421FB" w:rsidRDefault="002A3337" w:rsidP="009D65DC">
                                <w:pPr>
                                  <w:pStyle w:val="Footer"/>
                                  <w:rPr>
                                    <w:rFonts w:ascii="Arial" w:hAnsi="Arial" w:cs="Arial"/>
                                    <w:color w:val="1A7BC0"/>
                                  </w:rPr>
                                </w:pPr>
                                <w:r>
                                  <w:rPr>
                                    <w:rFonts w:ascii="Arial" w:hAnsi="Arial" w:cs="Arial"/>
                                    <w:color w:val="1A7BC0"/>
                                  </w:rPr>
                                  <w:t>2026</w:t>
                                </w:r>
                                <w:r w:rsidR="005B3951">
                                  <w:rPr>
                                    <w:rFonts w:ascii="Arial" w:hAnsi="Arial" w:cs="Arial"/>
                                    <w:color w:val="1A7BC0"/>
                                  </w:rPr>
                                  <w:t>/2</w:t>
                                </w:r>
                                <w:r w:rsidR="008212B0">
                                  <w:rPr>
                                    <w:rFonts w:ascii="Arial" w:hAnsi="Arial" w:cs="Arial"/>
                                    <w:color w:val="1A7BC0"/>
                                  </w:rPr>
                                  <w:t>7</w:t>
                                </w:r>
                                <w:r w:rsidR="007235BF">
                                  <w:rPr>
                                    <w:rFonts w:ascii="Arial" w:hAnsi="Arial" w:cs="Arial"/>
                                    <w:color w:val="1A7BC0"/>
                                  </w:rPr>
                                  <w:t xml:space="preserve"> Winter </w:t>
                                </w:r>
                                <w:r w:rsidR="007F3FC6">
                                  <w:rPr>
                                    <w:rFonts w:ascii="Arial" w:hAnsi="Arial" w:cs="Arial"/>
                                    <w:color w:val="1A7BC0"/>
                                  </w:rPr>
                                  <w:t>(</w:t>
                                </w:r>
                                <w:r w:rsidR="00E371EB">
                                  <w:rPr>
                                    <w:rFonts w:ascii="Arial" w:hAnsi="Arial" w:cs="Arial"/>
                                    <w:color w:val="1A7BC0"/>
                                  </w:rPr>
                                  <w:t>1</w:t>
                                </w:r>
                                <w:r w:rsidR="007F3FC6">
                                  <w:rPr>
                                    <w:rFonts w:ascii="Arial" w:hAnsi="Arial" w:cs="Arial"/>
                                    <w:color w:val="1A7BC0"/>
                                  </w:rPr>
                                  <w:t xml:space="preserve"> </w:t>
                                </w:r>
                                <w:r w:rsidR="007235BF">
                                  <w:rPr>
                                    <w:rFonts w:ascii="Arial" w:hAnsi="Arial" w:cs="Arial"/>
                                    <w:color w:val="1A7BC0"/>
                                  </w:rPr>
                                  <w:t xml:space="preserve">September </w:t>
                                </w:r>
                                <w:r>
                                  <w:rPr>
                                    <w:rFonts w:ascii="Arial" w:hAnsi="Arial" w:cs="Arial"/>
                                    <w:color w:val="1A7BC0"/>
                                  </w:rPr>
                                  <w:t>2026</w:t>
                                </w:r>
                                <w:r w:rsidR="007F3FC6">
                                  <w:rPr>
                                    <w:rFonts w:ascii="Arial" w:hAnsi="Arial" w:cs="Arial"/>
                                    <w:color w:val="1A7BC0"/>
                                  </w:rPr>
                                  <w:t xml:space="preserve"> – </w:t>
                                </w:r>
                                <w:r w:rsidR="003B3C40">
                                  <w:rPr>
                                    <w:rFonts w:ascii="Arial" w:hAnsi="Arial" w:cs="Arial"/>
                                    <w:color w:val="1A7BC0"/>
                                  </w:rPr>
                                  <w:t xml:space="preserve">31 March </w:t>
                                </w:r>
                                <w:r>
                                  <w:rPr>
                                    <w:rFonts w:ascii="Arial" w:hAnsi="Arial" w:cs="Arial"/>
                                    <w:color w:val="1A7BC0"/>
                                  </w:rPr>
                                  <w:t>2027</w:t>
                                </w:r>
                                <w:r w:rsidR="007F3FC6">
                                  <w:rPr>
                                    <w:rFonts w:ascii="Arial" w:hAnsi="Arial" w:cs="Arial"/>
                                    <w:color w:val="1A7BC0"/>
                                  </w:rPr>
                                  <w:t>)</w:t>
                                </w:r>
                              </w:p>
                              <w:p w14:paraId="488A4F35" w14:textId="77777777" w:rsidR="007F3FC6" w:rsidRPr="004421FB" w:rsidRDefault="007F3FC6" w:rsidP="004421FB">
                                <w:pPr>
                                  <w:pStyle w:val="Footer"/>
                                  <w:rPr>
                                    <w:rFonts w:ascii="Arial" w:hAnsi="Arial" w:cs="Arial"/>
                                    <w:color w:val="1A7BC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A4F1E" id="Text Box 156" o:spid="_x0000_s1033" type="#_x0000_t202" style="position:absolute;margin-left:-5.2pt;margin-top:360.8pt;width:432.85pt;height:20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" o:allowoverlap="f" filled="f" stroked="f" strokeweight=".5pt">
                    <v:textbox inset="0,0,0,0">
                      <w:txbxContent>
                        <w:p w14:paraId="488A4F34" w14:textId="7552F8A9" w:rsidR="007F3FC6" w:rsidRPr="004421FB" w:rsidRDefault="002A3337" w:rsidP="009D65DC">
                          <w:pPr>
                            <w:pStyle w:val="Footer"/>
                            <w:rPr>
                              <w:rFonts w:ascii="Arial" w:hAnsi="Arial" w:cs="Arial"/>
                              <w:color w:val="1A7BC0"/>
                            </w:rPr>
                          </w:pPr>
                          <w:r>
                            <w:rPr>
                              <w:rFonts w:ascii="Arial" w:hAnsi="Arial" w:cs="Arial"/>
                              <w:color w:val="1A7BC0"/>
                            </w:rPr>
                            <w:t>2026</w:t>
                          </w:r>
                          <w:r w:rsidR="005B3951">
                            <w:rPr>
                              <w:rFonts w:ascii="Arial" w:hAnsi="Arial" w:cs="Arial"/>
                              <w:color w:val="1A7BC0"/>
                            </w:rPr>
                            <w:t>/2</w:t>
                          </w:r>
                          <w:r w:rsidR="008212B0">
                            <w:rPr>
                              <w:rFonts w:ascii="Arial" w:hAnsi="Arial" w:cs="Arial"/>
                              <w:color w:val="1A7BC0"/>
                            </w:rPr>
                            <w:t>7</w:t>
                          </w:r>
                          <w:r w:rsidR="007235BF">
                            <w:rPr>
                              <w:rFonts w:ascii="Arial" w:hAnsi="Arial" w:cs="Arial"/>
                              <w:color w:val="1A7BC0"/>
                            </w:rPr>
                            <w:t xml:space="preserve"> Winter </w:t>
                          </w:r>
                          <w:r w:rsidR="007F3FC6">
                            <w:rPr>
                              <w:rFonts w:ascii="Arial" w:hAnsi="Arial" w:cs="Arial"/>
                              <w:color w:val="1A7BC0"/>
                            </w:rPr>
                            <w:t>(</w:t>
                          </w:r>
                          <w:r w:rsidR="00E371EB">
                            <w:rPr>
                              <w:rFonts w:ascii="Arial" w:hAnsi="Arial" w:cs="Arial"/>
                              <w:color w:val="1A7BC0"/>
                            </w:rPr>
                            <w:t>1</w:t>
                          </w:r>
                          <w:r w:rsidR="007F3FC6">
                            <w:rPr>
                              <w:rFonts w:ascii="Arial" w:hAnsi="Arial" w:cs="Arial"/>
                              <w:color w:val="1A7BC0"/>
                            </w:rPr>
                            <w:t xml:space="preserve"> </w:t>
                          </w:r>
                          <w:r w:rsidR="007235BF">
                            <w:rPr>
                              <w:rFonts w:ascii="Arial" w:hAnsi="Arial" w:cs="Arial"/>
                              <w:color w:val="1A7BC0"/>
                            </w:rPr>
                            <w:t xml:space="preserve">September </w:t>
                          </w:r>
                          <w:r>
                            <w:rPr>
                              <w:rFonts w:ascii="Arial" w:hAnsi="Arial" w:cs="Arial"/>
                              <w:color w:val="1A7BC0"/>
                            </w:rPr>
                            <w:t>2026</w:t>
                          </w:r>
                          <w:r w:rsidR="007F3FC6">
                            <w:rPr>
                              <w:rFonts w:ascii="Arial" w:hAnsi="Arial" w:cs="Arial"/>
                              <w:color w:val="1A7BC0"/>
                            </w:rPr>
                            <w:t xml:space="preserve"> – </w:t>
                          </w:r>
                          <w:r w:rsidR="003B3C40">
                            <w:rPr>
                              <w:rFonts w:ascii="Arial" w:hAnsi="Arial" w:cs="Arial"/>
                              <w:color w:val="1A7BC0"/>
                            </w:rPr>
                            <w:t xml:space="preserve">31 March </w:t>
                          </w:r>
                          <w:r>
                            <w:rPr>
                              <w:rFonts w:ascii="Arial" w:hAnsi="Arial" w:cs="Arial"/>
                              <w:color w:val="1A7BC0"/>
                            </w:rPr>
                            <w:t>2027</w:t>
                          </w:r>
                          <w:r w:rsidR="007F3FC6">
                            <w:rPr>
                              <w:rFonts w:ascii="Arial" w:hAnsi="Arial" w:cs="Arial"/>
                              <w:color w:val="1A7BC0"/>
                            </w:rPr>
                            <w:t>)</w:t>
                          </w:r>
                        </w:p>
                        <w:p w14:paraId="488A4F35" w14:textId="77777777" w:rsidR="007F3FC6" w:rsidRPr="004421FB" w:rsidRDefault="007F3FC6" w:rsidP="004421FB">
                          <w:pPr>
                            <w:pStyle w:val="Footer"/>
                            <w:rPr>
                              <w:rFonts w:ascii="Arial" w:hAnsi="Arial" w:cs="Arial"/>
                              <w:color w:val="1A7BC0"/>
                            </w:rPr>
                          </w:pPr>
                        </w:p>
                      </w:txbxContent>
                    </v:textbox>
                    <w10:wrap type="topAndBottom" anchorx="margin" anchory="page"/>
                    <w10:anchorlock/>
                  </v:shape>
                </w:pict>
              </mc:Fallback>
            </mc:AlternateContent>
          </w:r>
          <w:r w:rsidR="004421FB">
            <w:br w:type="page"/>
          </w:r>
        </w:p>
      </w:sdtContent>
    </w:sdt>
    <w:p w14:paraId="488A4BB1" w14:textId="77777777" w:rsidR="00F85B04" w:rsidRDefault="009D65DC" w:rsidP="00614FB6">
      <w:pPr>
        <w:pStyle w:val="LTAChapterHeading"/>
        <w:spacing w:after="120"/>
        <w:rPr>
          <w:color w:val="16316F"/>
        </w:rPr>
      </w:pPr>
      <w:r>
        <w:rPr>
          <w:color w:val="16316F"/>
        </w:rPr>
        <w:lastRenderedPageBreak/>
        <w:t>contents</w:t>
      </w:r>
    </w:p>
    <w:sdt>
      <w:sdtPr>
        <w:rPr>
          <w:rFonts w:asciiTheme="minorHAnsi" w:eastAsiaTheme="minorEastAsia" w:hAnsiTheme="minorHAnsi"/>
          <w:caps w:val="0"/>
          <w:noProof w:val="0"/>
          <w:color w:val="auto"/>
          <w:sz w:val="24"/>
          <w:szCs w:val="24"/>
        </w:rPr>
        <w:id w:val="762566767"/>
        <w:docPartObj>
          <w:docPartGallery w:val="Table of Contents"/>
          <w:docPartUnique/>
        </w:docPartObj>
      </w:sdtPr>
      <w:sdtEndPr>
        <w:rPr>
          <w:b/>
          <w:bCs/>
        </w:rPr>
      </w:sdtEndPr>
      <w:sdtContent>
        <w:p w14:paraId="488A4BB2" w14:textId="77777777" w:rsidR="001A28E1" w:rsidRPr="001A28E1" w:rsidRDefault="001A28E1" w:rsidP="001A28E1">
          <w:pPr>
            <w:pStyle w:val="LTASub-heading1"/>
          </w:pPr>
        </w:p>
        <w:p w14:paraId="6D1DB357" w14:textId="4C6B4A6B" w:rsidR="00771034" w:rsidRDefault="00EE5EA5">
          <w:pPr>
            <w:pStyle w:val="TOC1"/>
            <w:tabs>
              <w:tab w:val="right" w:leader="dot" w:pos="9060"/>
            </w:tabs>
            <w:rPr>
              <w:noProof/>
              <w:kern w:val="2"/>
              <w:lang w:eastAsia="en-GB"/>
              <w14:ligatures w14:val="standardContextual"/>
            </w:rPr>
          </w:pPr>
          <w:r w:rsidRPr="005A3EAD">
            <w:rPr>
              <w:rFonts w:ascii="Arial" w:hAnsi="Arial" w:cs="Arial"/>
              <w:sz w:val="20"/>
              <w:szCs w:val="20"/>
            </w:rPr>
            <w:fldChar w:fldCharType="begin"/>
          </w:r>
          <w:r w:rsidRPr="002B0F81">
            <w:rPr>
              <w:rFonts w:ascii="Arial" w:hAnsi="Arial" w:cs="Arial"/>
              <w:sz w:val="20"/>
              <w:szCs w:val="20"/>
            </w:rPr>
            <w:instrText xml:space="preserve"> TOC \o "1-3" \h \z \u </w:instrText>
          </w:r>
          <w:r w:rsidRPr="005A3EAD">
            <w:rPr>
              <w:rFonts w:ascii="Arial" w:hAnsi="Arial" w:cs="Arial"/>
              <w:sz w:val="20"/>
              <w:szCs w:val="20"/>
            </w:rPr>
            <w:fldChar w:fldCharType="separate"/>
          </w:r>
          <w:hyperlink w:anchor="_Toc204869143" w:history="1">
            <w:r w:rsidR="00771034" w:rsidRPr="00BC26A6">
              <w:rPr>
                <w:rStyle w:val="Hyperlink"/>
                <w:noProof/>
              </w:rPr>
              <w:t>Introduction</w:t>
            </w:r>
            <w:r w:rsidR="00771034">
              <w:rPr>
                <w:noProof/>
                <w:webHidden/>
              </w:rPr>
              <w:tab/>
            </w:r>
            <w:r w:rsidR="00771034">
              <w:rPr>
                <w:noProof/>
                <w:webHidden/>
              </w:rPr>
              <w:fldChar w:fldCharType="begin"/>
            </w:r>
            <w:r w:rsidR="00771034">
              <w:rPr>
                <w:noProof/>
                <w:webHidden/>
              </w:rPr>
              <w:instrText xml:space="preserve"> PAGEREF _Toc204869143 \h </w:instrText>
            </w:r>
            <w:r w:rsidR="00771034">
              <w:rPr>
                <w:noProof/>
                <w:webHidden/>
              </w:rPr>
            </w:r>
            <w:r w:rsidR="00771034">
              <w:rPr>
                <w:noProof/>
                <w:webHidden/>
              </w:rPr>
              <w:fldChar w:fldCharType="separate"/>
            </w:r>
            <w:r w:rsidR="001E4BDF">
              <w:rPr>
                <w:noProof/>
                <w:webHidden/>
              </w:rPr>
              <w:t>2</w:t>
            </w:r>
            <w:r w:rsidR="00771034">
              <w:rPr>
                <w:noProof/>
                <w:webHidden/>
              </w:rPr>
              <w:fldChar w:fldCharType="end"/>
            </w:r>
          </w:hyperlink>
        </w:p>
        <w:p w14:paraId="277600ED" w14:textId="06B3D001" w:rsidR="00771034" w:rsidRDefault="00771034">
          <w:pPr>
            <w:pStyle w:val="TOC1"/>
            <w:tabs>
              <w:tab w:val="right" w:leader="dot" w:pos="9060"/>
            </w:tabs>
            <w:rPr>
              <w:noProof/>
              <w:kern w:val="2"/>
              <w:lang w:eastAsia="en-GB"/>
              <w14:ligatures w14:val="standardContextual"/>
            </w:rPr>
          </w:pPr>
          <w:hyperlink w:anchor="_Toc204869144" w:history="1">
            <w:r w:rsidRPr="00BC26A6">
              <w:rPr>
                <w:rStyle w:val="Hyperlink"/>
                <w:noProof/>
              </w:rPr>
              <w:t>Structure and format</w:t>
            </w:r>
            <w:r>
              <w:rPr>
                <w:noProof/>
                <w:webHidden/>
              </w:rPr>
              <w:tab/>
            </w:r>
            <w:r>
              <w:rPr>
                <w:noProof/>
                <w:webHidden/>
              </w:rPr>
              <w:fldChar w:fldCharType="begin"/>
            </w:r>
            <w:r>
              <w:rPr>
                <w:noProof/>
                <w:webHidden/>
              </w:rPr>
              <w:instrText xml:space="preserve"> PAGEREF _Toc204869144 \h </w:instrText>
            </w:r>
            <w:r>
              <w:rPr>
                <w:noProof/>
                <w:webHidden/>
              </w:rPr>
            </w:r>
            <w:r>
              <w:rPr>
                <w:noProof/>
                <w:webHidden/>
              </w:rPr>
              <w:fldChar w:fldCharType="separate"/>
            </w:r>
            <w:r w:rsidR="001E4BDF">
              <w:rPr>
                <w:noProof/>
                <w:webHidden/>
              </w:rPr>
              <w:t>3</w:t>
            </w:r>
            <w:r>
              <w:rPr>
                <w:noProof/>
                <w:webHidden/>
              </w:rPr>
              <w:fldChar w:fldCharType="end"/>
            </w:r>
          </w:hyperlink>
        </w:p>
        <w:p w14:paraId="750E425C" w14:textId="0B6A47AB" w:rsidR="00771034" w:rsidRDefault="00771034">
          <w:pPr>
            <w:pStyle w:val="TOC2"/>
            <w:rPr>
              <w:rFonts w:asciiTheme="minorHAnsi" w:eastAsiaTheme="minorEastAsia" w:hAnsiTheme="minorHAnsi" w:cstheme="minorBidi"/>
              <w:kern w:val="2"/>
              <w:sz w:val="24"/>
              <w:szCs w:val="24"/>
              <w:lang w:eastAsia="en-GB"/>
              <w14:ligatures w14:val="standardContextual"/>
            </w:rPr>
          </w:pPr>
          <w:hyperlink w:anchor="_Toc204869145" w:history="1">
            <w:r w:rsidRPr="00BC26A6">
              <w:rPr>
                <w:rStyle w:val="Hyperlink"/>
              </w:rPr>
              <w:t>18U, 16U and 14U age groups</w:t>
            </w:r>
            <w:r>
              <w:rPr>
                <w:webHidden/>
              </w:rPr>
              <w:tab/>
            </w:r>
            <w:r>
              <w:rPr>
                <w:webHidden/>
              </w:rPr>
              <w:fldChar w:fldCharType="begin"/>
            </w:r>
            <w:r>
              <w:rPr>
                <w:webHidden/>
              </w:rPr>
              <w:instrText xml:space="preserve"> PAGEREF _Toc204869145 \h </w:instrText>
            </w:r>
            <w:r>
              <w:rPr>
                <w:webHidden/>
              </w:rPr>
            </w:r>
            <w:r>
              <w:rPr>
                <w:webHidden/>
              </w:rPr>
              <w:fldChar w:fldCharType="separate"/>
            </w:r>
            <w:r w:rsidR="001E4BDF">
              <w:rPr>
                <w:webHidden/>
              </w:rPr>
              <w:t>3</w:t>
            </w:r>
            <w:r>
              <w:rPr>
                <w:webHidden/>
              </w:rPr>
              <w:fldChar w:fldCharType="end"/>
            </w:r>
          </w:hyperlink>
        </w:p>
        <w:p w14:paraId="3F14C174" w14:textId="0EB47FF4" w:rsidR="00771034" w:rsidRDefault="00771034">
          <w:pPr>
            <w:pStyle w:val="TOC2"/>
            <w:rPr>
              <w:rFonts w:asciiTheme="minorHAnsi" w:eastAsiaTheme="minorEastAsia" w:hAnsiTheme="minorHAnsi" w:cstheme="minorBidi"/>
              <w:kern w:val="2"/>
              <w:sz w:val="24"/>
              <w:szCs w:val="24"/>
              <w:lang w:eastAsia="en-GB"/>
              <w14:ligatures w14:val="standardContextual"/>
            </w:rPr>
          </w:pPr>
          <w:hyperlink w:anchor="_Toc204869146" w:history="1">
            <w:r w:rsidRPr="00BC26A6">
              <w:rPr>
                <w:rStyle w:val="Hyperlink"/>
              </w:rPr>
              <w:t>12U and 11U age groups</w:t>
            </w:r>
            <w:r>
              <w:rPr>
                <w:webHidden/>
              </w:rPr>
              <w:tab/>
            </w:r>
            <w:r>
              <w:rPr>
                <w:webHidden/>
              </w:rPr>
              <w:fldChar w:fldCharType="begin"/>
            </w:r>
            <w:r>
              <w:rPr>
                <w:webHidden/>
              </w:rPr>
              <w:instrText xml:space="preserve"> PAGEREF _Toc204869146 \h </w:instrText>
            </w:r>
            <w:r>
              <w:rPr>
                <w:webHidden/>
              </w:rPr>
            </w:r>
            <w:r>
              <w:rPr>
                <w:webHidden/>
              </w:rPr>
              <w:fldChar w:fldCharType="separate"/>
            </w:r>
            <w:r w:rsidR="001E4BDF">
              <w:rPr>
                <w:webHidden/>
              </w:rPr>
              <w:t>3</w:t>
            </w:r>
            <w:r>
              <w:rPr>
                <w:webHidden/>
              </w:rPr>
              <w:fldChar w:fldCharType="end"/>
            </w:r>
          </w:hyperlink>
        </w:p>
        <w:p w14:paraId="1A4E46B3" w14:textId="5DE534E6" w:rsidR="00771034" w:rsidRDefault="00771034">
          <w:pPr>
            <w:pStyle w:val="TOC2"/>
            <w:rPr>
              <w:rFonts w:asciiTheme="minorHAnsi" w:eastAsiaTheme="minorEastAsia" w:hAnsiTheme="minorHAnsi" w:cstheme="minorBidi"/>
              <w:kern w:val="2"/>
              <w:sz w:val="24"/>
              <w:szCs w:val="24"/>
              <w:lang w:eastAsia="en-GB"/>
              <w14:ligatures w14:val="standardContextual"/>
            </w:rPr>
          </w:pPr>
          <w:hyperlink w:anchor="_Toc204869147" w:history="1">
            <w:r w:rsidRPr="00BC26A6">
              <w:rPr>
                <w:rStyle w:val="Hyperlink"/>
              </w:rPr>
              <w:t>10U age group</w:t>
            </w:r>
            <w:r>
              <w:rPr>
                <w:webHidden/>
              </w:rPr>
              <w:tab/>
            </w:r>
            <w:r>
              <w:rPr>
                <w:webHidden/>
              </w:rPr>
              <w:fldChar w:fldCharType="begin"/>
            </w:r>
            <w:r>
              <w:rPr>
                <w:webHidden/>
              </w:rPr>
              <w:instrText xml:space="preserve"> PAGEREF _Toc204869147 \h </w:instrText>
            </w:r>
            <w:r>
              <w:rPr>
                <w:webHidden/>
              </w:rPr>
            </w:r>
            <w:r>
              <w:rPr>
                <w:webHidden/>
              </w:rPr>
              <w:fldChar w:fldCharType="separate"/>
            </w:r>
            <w:r w:rsidR="001E4BDF">
              <w:rPr>
                <w:webHidden/>
              </w:rPr>
              <w:t>4</w:t>
            </w:r>
            <w:r>
              <w:rPr>
                <w:webHidden/>
              </w:rPr>
              <w:fldChar w:fldCharType="end"/>
            </w:r>
          </w:hyperlink>
        </w:p>
        <w:p w14:paraId="47FB0669" w14:textId="42AB5BD0" w:rsidR="00771034" w:rsidRDefault="00771034">
          <w:pPr>
            <w:pStyle w:val="TOC2"/>
            <w:rPr>
              <w:rFonts w:asciiTheme="minorHAnsi" w:eastAsiaTheme="minorEastAsia" w:hAnsiTheme="minorHAnsi" w:cstheme="minorBidi"/>
              <w:kern w:val="2"/>
              <w:sz w:val="24"/>
              <w:szCs w:val="24"/>
              <w:lang w:eastAsia="en-GB"/>
              <w14:ligatures w14:val="standardContextual"/>
            </w:rPr>
          </w:pPr>
          <w:hyperlink w:anchor="_Toc204869148" w:history="1">
            <w:r w:rsidRPr="00BC26A6">
              <w:rPr>
                <w:rStyle w:val="Hyperlink"/>
              </w:rPr>
              <w:t>9U Age group</w:t>
            </w:r>
            <w:r>
              <w:rPr>
                <w:webHidden/>
              </w:rPr>
              <w:tab/>
            </w:r>
            <w:r>
              <w:rPr>
                <w:webHidden/>
              </w:rPr>
              <w:fldChar w:fldCharType="begin"/>
            </w:r>
            <w:r>
              <w:rPr>
                <w:webHidden/>
              </w:rPr>
              <w:instrText xml:space="preserve"> PAGEREF _Toc204869148 \h </w:instrText>
            </w:r>
            <w:r>
              <w:rPr>
                <w:webHidden/>
              </w:rPr>
            </w:r>
            <w:r>
              <w:rPr>
                <w:webHidden/>
              </w:rPr>
              <w:fldChar w:fldCharType="separate"/>
            </w:r>
            <w:r w:rsidR="001E4BDF">
              <w:rPr>
                <w:webHidden/>
              </w:rPr>
              <w:t>4</w:t>
            </w:r>
            <w:r>
              <w:rPr>
                <w:webHidden/>
              </w:rPr>
              <w:fldChar w:fldCharType="end"/>
            </w:r>
          </w:hyperlink>
        </w:p>
        <w:p w14:paraId="0431CBA1" w14:textId="43A298CE" w:rsidR="00771034" w:rsidRDefault="00771034">
          <w:pPr>
            <w:pStyle w:val="TOC1"/>
            <w:tabs>
              <w:tab w:val="right" w:leader="dot" w:pos="9060"/>
            </w:tabs>
            <w:rPr>
              <w:noProof/>
              <w:kern w:val="2"/>
              <w:lang w:eastAsia="en-GB"/>
              <w14:ligatures w14:val="standardContextual"/>
            </w:rPr>
          </w:pPr>
          <w:hyperlink w:anchor="_Toc204869149" w:history="1">
            <w:r w:rsidRPr="00BC26A6">
              <w:rPr>
                <w:rStyle w:val="Hyperlink"/>
                <w:noProof/>
              </w:rPr>
              <w:t>How to enter</w:t>
            </w:r>
            <w:r>
              <w:rPr>
                <w:noProof/>
                <w:webHidden/>
              </w:rPr>
              <w:tab/>
            </w:r>
            <w:r>
              <w:rPr>
                <w:noProof/>
                <w:webHidden/>
              </w:rPr>
              <w:fldChar w:fldCharType="begin"/>
            </w:r>
            <w:r>
              <w:rPr>
                <w:noProof/>
                <w:webHidden/>
              </w:rPr>
              <w:instrText xml:space="preserve"> PAGEREF _Toc204869149 \h </w:instrText>
            </w:r>
            <w:r>
              <w:rPr>
                <w:noProof/>
                <w:webHidden/>
              </w:rPr>
            </w:r>
            <w:r>
              <w:rPr>
                <w:noProof/>
                <w:webHidden/>
              </w:rPr>
              <w:fldChar w:fldCharType="separate"/>
            </w:r>
            <w:r w:rsidR="001E4BDF">
              <w:rPr>
                <w:noProof/>
                <w:webHidden/>
              </w:rPr>
              <w:t>4</w:t>
            </w:r>
            <w:r>
              <w:rPr>
                <w:noProof/>
                <w:webHidden/>
              </w:rPr>
              <w:fldChar w:fldCharType="end"/>
            </w:r>
          </w:hyperlink>
        </w:p>
        <w:p w14:paraId="055D9F08" w14:textId="02FADCE1" w:rsidR="00771034" w:rsidRDefault="00771034">
          <w:pPr>
            <w:pStyle w:val="TOC1"/>
            <w:tabs>
              <w:tab w:val="right" w:leader="dot" w:pos="9060"/>
            </w:tabs>
            <w:rPr>
              <w:noProof/>
              <w:kern w:val="2"/>
              <w:lang w:eastAsia="en-GB"/>
              <w14:ligatures w14:val="standardContextual"/>
            </w:rPr>
          </w:pPr>
          <w:hyperlink w:anchor="_Toc204869150" w:history="1">
            <w:r w:rsidRPr="00BC26A6">
              <w:rPr>
                <w:rStyle w:val="Hyperlink"/>
                <w:noProof/>
              </w:rPr>
              <w:t>Undersubscribed tournaments</w:t>
            </w:r>
            <w:r>
              <w:rPr>
                <w:noProof/>
                <w:webHidden/>
              </w:rPr>
              <w:tab/>
            </w:r>
            <w:r>
              <w:rPr>
                <w:noProof/>
                <w:webHidden/>
              </w:rPr>
              <w:fldChar w:fldCharType="begin"/>
            </w:r>
            <w:r>
              <w:rPr>
                <w:noProof/>
                <w:webHidden/>
              </w:rPr>
              <w:instrText xml:space="preserve"> PAGEREF _Toc204869150 \h </w:instrText>
            </w:r>
            <w:r>
              <w:rPr>
                <w:noProof/>
                <w:webHidden/>
              </w:rPr>
            </w:r>
            <w:r>
              <w:rPr>
                <w:noProof/>
                <w:webHidden/>
              </w:rPr>
              <w:fldChar w:fldCharType="separate"/>
            </w:r>
            <w:r w:rsidR="001E4BDF">
              <w:rPr>
                <w:noProof/>
                <w:webHidden/>
              </w:rPr>
              <w:t>5</w:t>
            </w:r>
            <w:r>
              <w:rPr>
                <w:noProof/>
                <w:webHidden/>
              </w:rPr>
              <w:fldChar w:fldCharType="end"/>
            </w:r>
          </w:hyperlink>
        </w:p>
        <w:p w14:paraId="73AAAA94" w14:textId="0DB5507A" w:rsidR="00771034" w:rsidRDefault="00771034">
          <w:pPr>
            <w:pStyle w:val="TOC1"/>
            <w:tabs>
              <w:tab w:val="right" w:leader="dot" w:pos="9060"/>
            </w:tabs>
            <w:rPr>
              <w:noProof/>
              <w:kern w:val="2"/>
              <w:lang w:eastAsia="en-GB"/>
              <w14:ligatures w14:val="standardContextual"/>
            </w:rPr>
          </w:pPr>
          <w:hyperlink w:anchor="_Toc204869151" w:history="1">
            <w:r w:rsidRPr="00BC26A6">
              <w:rPr>
                <w:rStyle w:val="Hyperlink"/>
                <w:noProof/>
              </w:rPr>
              <w:t>Late entries</w:t>
            </w:r>
            <w:r>
              <w:rPr>
                <w:noProof/>
                <w:webHidden/>
              </w:rPr>
              <w:tab/>
            </w:r>
            <w:r>
              <w:rPr>
                <w:noProof/>
                <w:webHidden/>
              </w:rPr>
              <w:fldChar w:fldCharType="begin"/>
            </w:r>
            <w:r>
              <w:rPr>
                <w:noProof/>
                <w:webHidden/>
              </w:rPr>
              <w:instrText xml:space="preserve"> PAGEREF _Toc204869151 \h </w:instrText>
            </w:r>
            <w:r>
              <w:rPr>
                <w:noProof/>
                <w:webHidden/>
              </w:rPr>
            </w:r>
            <w:r>
              <w:rPr>
                <w:noProof/>
                <w:webHidden/>
              </w:rPr>
              <w:fldChar w:fldCharType="separate"/>
            </w:r>
            <w:r w:rsidR="001E4BDF">
              <w:rPr>
                <w:noProof/>
                <w:webHidden/>
              </w:rPr>
              <w:t>5</w:t>
            </w:r>
            <w:r>
              <w:rPr>
                <w:noProof/>
                <w:webHidden/>
              </w:rPr>
              <w:fldChar w:fldCharType="end"/>
            </w:r>
          </w:hyperlink>
        </w:p>
        <w:p w14:paraId="755EE434" w14:textId="608746D8" w:rsidR="00771034" w:rsidRDefault="00771034">
          <w:pPr>
            <w:pStyle w:val="TOC1"/>
            <w:tabs>
              <w:tab w:val="right" w:leader="dot" w:pos="9060"/>
            </w:tabs>
            <w:rPr>
              <w:noProof/>
              <w:kern w:val="2"/>
              <w:lang w:eastAsia="en-GB"/>
              <w14:ligatures w14:val="standardContextual"/>
            </w:rPr>
          </w:pPr>
          <w:hyperlink w:anchor="_Toc204869152" w:history="1">
            <w:r w:rsidRPr="00BC26A6">
              <w:rPr>
                <w:rStyle w:val="Hyperlink"/>
                <w:noProof/>
              </w:rPr>
              <w:t>Acceptance criteria</w:t>
            </w:r>
            <w:r>
              <w:rPr>
                <w:noProof/>
                <w:webHidden/>
              </w:rPr>
              <w:tab/>
            </w:r>
            <w:r>
              <w:rPr>
                <w:noProof/>
                <w:webHidden/>
              </w:rPr>
              <w:fldChar w:fldCharType="begin"/>
            </w:r>
            <w:r>
              <w:rPr>
                <w:noProof/>
                <w:webHidden/>
              </w:rPr>
              <w:instrText xml:space="preserve"> PAGEREF _Toc204869152 \h </w:instrText>
            </w:r>
            <w:r>
              <w:rPr>
                <w:noProof/>
                <w:webHidden/>
              </w:rPr>
            </w:r>
            <w:r>
              <w:rPr>
                <w:noProof/>
                <w:webHidden/>
              </w:rPr>
              <w:fldChar w:fldCharType="separate"/>
            </w:r>
            <w:r w:rsidR="001E4BDF">
              <w:rPr>
                <w:noProof/>
                <w:webHidden/>
              </w:rPr>
              <w:t>6</w:t>
            </w:r>
            <w:r>
              <w:rPr>
                <w:noProof/>
                <w:webHidden/>
              </w:rPr>
              <w:fldChar w:fldCharType="end"/>
            </w:r>
          </w:hyperlink>
        </w:p>
        <w:p w14:paraId="54658338" w14:textId="18434220" w:rsidR="00771034" w:rsidRDefault="00771034">
          <w:pPr>
            <w:pStyle w:val="TOC1"/>
            <w:tabs>
              <w:tab w:val="right" w:leader="dot" w:pos="9060"/>
            </w:tabs>
            <w:rPr>
              <w:noProof/>
              <w:kern w:val="2"/>
              <w:lang w:eastAsia="en-GB"/>
              <w14:ligatures w14:val="standardContextual"/>
            </w:rPr>
          </w:pPr>
          <w:hyperlink w:anchor="_Toc204869153" w:history="1">
            <w:r w:rsidRPr="00BC26A6">
              <w:rPr>
                <w:rStyle w:val="Hyperlink"/>
                <w:noProof/>
              </w:rPr>
              <w:t>Wild cards</w:t>
            </w:r>
            <w:r>
              <w:rPr>
                <w:noProof/>
                <w:webHidden/>
              </w:rPr>
              <w:tab/>
            </w:r>
            <w:r>
              <w:rPr>
                <w:noProof/>
                <w:webHidden/>
              </w:rPr>
              <w:fldChar w:fldCharType="begin"/>
            </w:r>
            <w:r>
              <w:rPr>
                <w:noProof/>
                <w:webHidden/>
              </w:rPr>
              <w:instrText xml:space="preserve"> PAGEREF _Toc204869153 \h </w:instrText>
            </w:r>
            <w:r>
              <w:rPr>
                <w:noProof/>
                <w:webHidden/>
              </w:rPr>
            </w:r>
            <w:r>
              <w:rPr>
                <w:noProof/>
                <w:webHidden/>
              </w:rPr>
              <w:fldChar w:fldCharType="separate"/>
            </w:r>
            <w:r w:rsidR="001E4BDF">
              <w:rPr>
                <w:noProof/>
                <w:webHidden/>
              </w:rPr>
              <w:t>7</w:t>
            </w:r>
            <w:r>
              <w:rPr>
                <w:noProof/>
                <w:webHidden/>
              </w:rPr>
              <w:fldChar w:fldCharType="end"/>
            </w:r>
          </w:hyperlink>
        </w:p>
        <w:p w14:paraId="5567DD93" w14:textId="7F32C50F" w:rsidR="00771034" w:rsidRDefault="00771034">
          <w:pPr>
            <w:pStyle w:val="TOC1"/>
            <w:tabs>
              <w:tab w:val="right" w:leader="dot" w:pos="9060"/>
            </w:tabs>
            <w:rPr>
              <w:noProof/>
              <w:kern w:val="2"/>
              <w:lang w:eastAsia="en-GB"/>
              <w14:ligatures w14:val="standardContextual"/>
            </w:rPr>
          </w:pPr>
          <w:hyperlink w:anchor="_Toc204869154" w:history="1">
            <w:r w:rsidRPr="00BC26A6">
              <w:rPr>
                <w:rStyle w:val="Hyperlink"/>
                <w:noProof/>
              </w:rPr>
              <w:t>When are acceptances published?</w:t>
            </w:r>
            <w:r>
              <w:rPr>
                <w:noProof/>
                <w:webHidden/>
              </w:rPr>
              <w:tab/>
            </w:r>
            <w:r>
              <w:rPr>
                <w:noProof/>
                <w:webHidden/>
              </w:rPr>
              <w:fldChar w:fldCharType="begin"/>
            </w:r>
            <w:r>
              <w:rPr>
                <w:noProof/>
                <w:webHidden/>
              </w:rPr>
              <w:instrText xml:space="preserve"> PAGEREF _Toc204869154 \h </w:instrText>
            </w:r>
            <w:r>
              <w:rPr>
                <w:noProof/>
                <w:webHidden/>
              </w:rPr>
            </w:r>
            <w:r>
              <w:rPr>
                <w:noProof/>
                <w:webHidden/>
              </w:rPr>
              <w:fldChar w:fldCharType="separate"/>
            </w:r>
            <w:r w:rsidR="001E4BDF">
              <w:rPr>
                <w:noProof/>
                <w:webHidden/>
              </w:rPr>
              <w:t>7</w:t>
            </w:r>
            <w:r>
              <w:rPr>
                <w:noProof/>
                <w:webHidden/>
              </w:rPr>
              <w:fldChar w:fldCharType="end"/>
            </w:r>
          </w:hyperlink>
        </w:p>
        <w:p w14:paraId="0CAC2F44" w14:textId="05BC866C" w:rsidR="00771034" w:rsidRDefault="00771034">
          <w:pPr>
            <w:pStyle w:val="TOC1"/>
            <w:tabs>
              <w:tab w:val="right" w:leader="dot" w:pos="9060"/>
            </w:tabs>
            <w:rPr>
              <w:noProof/>
              <w:kern w:val="2"/>
              <w:lang w:eastAsia="en-GB"/>
              <w14:ligatures w14:val="standardContextual"/>
            </w:rPr>
          </w:pPr>
          <w:hyperlink w:anchor="_Toc204869155" w:history="1">
            <w:r w:rsidRPr="00BC26A6">
              <w:rPr>
                <w:rStyle w:val="Hyperlink"/>
                <w:noProof/>
              </w:rPr>
              <w:t>Management of the reserve list</w:t>
            </w:r>
            <w:r>
              <w:rPr>
                <w:noProof/>
                <w:webHidden/>
              </w:rPr>
              <w:tab/>
            </w:r>
            <w:r>
              <w:rPr>
                <w:noProof/>
                <w:webHidden/>
              </w:rPr>
              <w:fldChar w:fldCharType="begin"/>
            </w:r>
            <w:r>
              <w:rPr>
                <w:noProof/>
                <w:webHidden/>
              </w:rPr>
              <w:instrText xml:space="preserve"> PAGEREF _Toc204869155 \h </w:instrText>
            </w:r>
            <w:r>
              <w:rPr>
                <w:noProof/>
                <w:webHidden/>
              </w:rPr>
            </w:r>
            <w:r>
              <w:rPr>
                <w:noProof/>
                <w:webHidden/>
              </w:rPr>
              <w:fldChar w:fldCharType="separate"/>
            </w:r>
            <w:r w:rsidR="001E4BDF">
              <w:rPr>
                <w:noProof/>
                <w:webHidden/>
              </w:rPr>
              <w:t>7</w:t>
            </w:r>
            <w:r>
              <w:rPr>
                <w:noProof/>
                <w:webHidden/>
              </w:rPr>
              <w:fldChar w:fldCharType="end"/>
            </w:r>
          </w:hyperlink>
        </w:p>
        <w:p w14:paraId="449DF588" w14:textId="68AC81B5" w:rsidR="00771034" w:rsidRDefault="00771034">
          <w:pPr>
            <w:pStyle w:val="TOC1"/>
            <w:tabs>
              <w:tab w:val="right" w:leader="dot" w:pos="9060"/>
            </w:tabs>
            <w:rPr>
              <w:noProof/>
              <w:kern w:val="2"/>
              <w:lang w:eastAsia="en-GB"/>
              <w14:ligatures w14:val="standardContextual"/>
            </w:rPr>
          </w:pPr>
          <w:hyperlink w:anchor="_Toc204869156" w:history="1">
            <w:r w:rsidRPr="00BC26A6">
              <w:rPr>
                <w:rStyle w:val="Hyperlink"/>
                <w:noProof/>
              </w:rPr>
              <w:t>What if a player needs to withdraw?</w:t>
            </w:r>
            <w:r>
              <w:rPr>
                <w:noProof/>
                <w:webHidden/>
              </w:rPr>
              <w:tab/>
            </w:r>
            <w:r>
              <w:rPr>
                <w:noProof/>
                <w:webHidden/>
              </w:rPr>
              <w:fldChar w:fldCharType="begin"/>
            </w:r>
            <w:r>
              <w:rPr>
                <w:noProof/>
                <w:webHidden/>
              </w:rPr>
              <w:instrText xml:space="preserve"> PAGEREF _Toc204869156 \h </w:instrText>
            </w:r>
            <w:r>
              <w:rPr>
                <w:noProof/>
                <w:webHidden/>
              </w:rPr>
            </w:r>
            <w:r>
              <w:rPr>
                <w:noProof/>
                <w:webHidden/>
              </w:rPr>
              <w:fldChar w:fldCharType="separate"/>
            </w:r>
            <w:r w:rsidR="001E4BDF">
              <w:rPr>
                <w:noProof/>
                <w:webHidden/>
              </w:rPr>
              <w:t>8</w:t>
            </w:r>
            <w:r>
              <w:rPr>
                <w:noProof/>
                <w:webHidden/>
              </w:rPr>
              <w:fldChar w:fldCharType="end"/>
            </w:r>
          </w:hyperlink>
        </w:p>
        <w:p w14:paraId="7AE1343A" w14:textId="36B3F8B0" w:rsidR="00771034" w:rsidRDefault="00771034">
          <w:pPr>
            <w:pStyle w:val="TOC1"/>
            <w:tabs>
              <w:tab w:val="right" w:leader="dot" w:pos="9060"/>
            </w:tabs>
            <w:rPr>
              <w:noProof/>
              <w:kern w:val="2"/>
              <w:lang w:eastAsia="en-GB"/>
              <w14:ligatures w14:val="standardContextual"/>
            </w:rPr>
          </w:pPr>
          <w:hyperlink w:anchor="_Toc204869157" w:history="1">
            <w:r w:rsidRPr="00BC26A6">
              <w:rPr>
                <w:rStyle w:val="Hyperlink"/>
                <w:noProof/>
              </w:rPr>
              <w:t>When and how is the draw made?</w:t>
            </w:r>
            <w:r>
              <w:rPr>
                <w:noProof/>
                <w:webHidden/>
              </w:rPr>
              <w:tab/>
            </w:r>
            <w:r>
              <w:rPr>
                <w:noProof/>
                <w:webHidden/>
              </w:rPr>
              <w:fldChar w:fldCharType="begin"/>
            </w:r>
            <w:r>
              <w:rPr>
                <w:noProof/>
                <w:webHidden/>
              </w:rPr>
              <w:instrText xml:space="preserve"> PAGEREF _Toc204869157 \h </w:instrText>
            </w:r>
            <w:r>
              <w:rPr>
                <w:noProof/>
                <w:webHidden/>
              </w:rPr>
            </w:r>
            <w:r>
              <w:rPr>
                <w:noProof/>
                <w:webHidden/>
              </w:rPr>
              <w:fldChar w:fldCharType="separate"/>
            </w:r>
            <w:r w:rsidR="001E4BDF">
              <w:rPr>
                <w:noProof/>
                <w:webHidden/>
              </w:rPr>
              <w:t>9</w:t>
            </w:r>
            <w:r>
              <w:rPr>
                <w:noProof/>
                <w:webHidden/>
              </w:rPr>
              <w:fldChar w:fldCharType="end"/>
            </w:r>
          </w:hyperlink>
        </w:p>
        <w:p w14:paraId="2C9D7C66" w14:textId="205ADE1A" w:rsidR="00771034" w:rsidRDefault="00771034">
          <w:pPr>
            <w:pStyle w:val="TOC1"/>
            <w:tabs>
              <w:tab w:val="right" w:leader="dot" w:pos="9060"/>
            </w:tabs>
            <w:rPr>
              <w:noProof/>
              <w:kern w:val="2"/>
              <w:lang w:eastAsia="en-GB"/>
              <w14:ligatures w14:val="standardContextual"/>
            </w:rPr>
          </w:pPr>
          <w:hyperlink w:anchor="_Toc204869158" w:history="1">
            <w:r w:rsidRPr="00BC26A6">
              <w:rPr>
                <w:rStyle w:val="Hyperlink"/>
                <w:noProof/>
              </w:rPr>
              <w:t>9U and 10U Linked competitions</w:t>
            </w:r>
            <w:r>
              <w:rPr>
                <w:noProof/>
                <w:webHidden/>
              </w:rPr>
              <w:tab/>
            </w:r>
            <w:r>
              <w:rPr>
                <w:noProof/>
                <w:webHidden/>
              </w:rPr>
              <w:fldChar w:fldCharType="begin"/>
            </w:r>
            <w:r>
              <w:rPr>
                <w:noProof/>
                <w:webHidden/>
              </w:rPr>
              <w:instrText xml:space="preserve"> PAGEREF _Toc204869158 \h </w:instrText>
            </w:r>
            <w:r>
              <w:rPr>
                <w:noProof/>
                <w:webHidden/>
              </w:rPr>
            </w:r>
            <w:r>
              <w:rPr>
                <w:noProof/>
                <w:webHidden/>
              </w:rPr>
              <w:fldChar w:fldCharType="separate"/>
            </w:r>
            <w:r w:rsidR="001E4BDF">
              <w:rPr>
                <w:noProof/>
                <w:webHidden/>
              </w:rPr>
              <w:t>9</w:t>
            </w:r>
            <w:r>
              <w:rPr>
                <w:noProof/>
                <w:webHidden/>
              </w:rPr>
              <w:fldChar w:fldCharType="end"/>
            </w:r>
          </w:hyperlink>
        </w:p>
        <w:p w14:paraId="30BA1B1D" w14:textId="08C5F5BA" w:rsidR="00771034" w:rsidRDefault="00771034">
          <w:pPr>
            <w:pStyle w:val="TOC1"/>
            <w:tabs>
              <w:tab w:val="right" w:leader="dot" w:pos="9060"/>
            </w:tabs>
            <w:rPr>
              <w:noProof/>
              <w:kern w:val="2"/>
              <w:lang w:eastAsia="en-GB"/>
              <w14:ligatures w14:val="standardContextual"/>
            </w:rPr>
          </w:pPr>
          <w:hyperlink w:anchor="_Toc204869159" w:history="1">
            <w:r w:rsidRPr="00BC26A6">
              <w:rPr>
                <w:rStyle w:val="Hyperlink"/>
                <w:noProof/>
              </w:rPr>
              <w:t>Prizes</w:t>
            </w:r>
            <w:r>
              <w:rPr>
                <w:noProof/>
                <w:webHidden/>
              </w:rPr>
              <w:tab/>
            </w:r>
            <w:r>
              <w:rPr>
                <w:noProof/>
                <w:webHidden/>
              </w:rPr>
              <w:fldChar w:fldCharType="begin"/>
            </w:r>
            <w:r>
              <w:rPr>
                <w:noProof/>
                <w:webHidden/>
              </w:rPr>
              <w:instrText xml:space="preserve"> PAGEREF _Toc204869159 \h </w:instrText>
            </w:r>
            <w:r>
              <w:rPr>
                <w:noProof/>
                <w:webHidden/>
              </w:rPr>
            </w:r>
            <w:r>
              <w:rPr>
                <w:noProof/>
                <w:webHidden/>
              </w:rPr>
              <w:fldChar w:fldCharType="separate"/>
            </w:r>
            <w:r w:rsidR="001E4BDF">
              <w:rPr>
                <w:noProof/>
                <w:webHidden/>
              </w:rPr>
              <w:t>10</w:t>
            </w:r>
            <w:r>
              <w:rPr>
                <w:noProof/>
                <w:webHidden/>
              </w:rPr>
              <w:fldChar w:fldCharType="end"/>
            </w:r>
          </w:hyperlink>
        </w:p>
        <w:p w14:paraId="488A4BD6" w14:textId="6EAEFB01" w:rsidR="00AF78BF" w:rsidRDefault="00EE5EA5" w:rsidP="007B43AE">
          <w:pPr>
            <w:tabs>
              <w:tab w:val="right" w:leader="dot" w:pos="9072"/>
            </w:tabs>
          </w:pPr>
          <w:r w:rsidRPr="005A3EAD">
            <w:rPr>
              <w:rFonts w:ascii="Arial" w:hAnsi="Arial" w:cs="Arial"/>
              <w:b/>
              <w:bCs/>
              <w:noProof/>
              <w:sz w:val="20"/>
              <w:szCs w:val="20"/>
            </w:rPr>
            <w:fldChar w:fldCharType="end"/>
          </w:r>
        </w:p>
      </w:sdtContent>
    </w:sdt>
    <w:p w14:paraId="488A4BD7" w14:textId="77777777" w:rsidR="000C54F4" w:rsidRPr="00AF78BF" w:rsidRDefault="000C54F4" w:rsidP="00AF78BF"/>
    <w:p w14:paraId="488A4BD8" w14:textId="70177B9B" w:rsidR="00EC2C06" w:rsidRDefault="00EC2C06">
      <w:pPr>
        <w:rPr>
          <w:rFonts w:ascii="Impact" w:eastAsiaTheme="minorHAnsi" w:hAnsi="Impact"/>
          <w:caps/>
          <w:noProof/>
          <w:color w:val="16316F"/>
          <w:sz w:val="36"/>
          <w:szCs w:val="22"/>
        </w:rPr>
      </w:pPr>
      <w:r>
        <w:rPr>
          <w:color w:val="16316F"/>
        </w:rPr>
        <w:br w:type="page"/>
      </w:r>
    </w:p>
    <w:p w14:paraId="488A4BDA" w14:textId="0FF0D6DE" w:rsidR="009D65DC" w:rsidRPr="00750857" w:rsidRDefault="00027359" w:rsidP="00EE5EA5">
      <w:pPr>
        <w:pStyle w:val="LTAChapterHeading"/>
        <w:spacing w:after="0"/>
        <w:outlineLvl w:val="0"/>
        <w:rPr>
          <w:color w:val="16316F"/>
          <w:sz w:val="32"/>
          <w:szCs w:val="32"/>
        </w:rPr>
      </w:pPr>
      <w:bookmarkStart w:id="0" w:name="_Toc204869143"/>
      <w:r w:rsidRPr="00750857">
        <w:rPr>
          <w:color w:val="16316F"/>
          <w:sz w:val="32"/>
          <w:szCs w:val="32"/>
        </w:rPr>
        <w:lastRenderedPageBreak/>
        <w:t>Introduction</w:t>
      </w:r>
      <w:bookmarkEnd w:id="0"/>
    </w:p>
    <w:p w14:paraId="488A4BDB" w14:textId="77777777" w:rsidR="009D65DC" w:rsidRDefault="009D65DC" w:rsidP="000269DC">
      <w:pPr>
        <w:jc w:val="both"/>
        <w:rPr>
          <w:rFonts w:ascii="Arial" w:hAnsi="Arial" w:cs="Arial"/>
          <w:sz w:val="22"/>
          <w:szCs w:val="22"/>
        </w:rPr>
      </w:pPr>
    </w:p>
    <w:p w14:paraId="321FC715" w14:textId="0FD81BBF" w:rsidR="00B7678A" w:rsidRDefault="009D65DC" w:rsidP="000269DC">
      <w:pPr>
        <w:jc w:val="both"/>
        <w:rPr>
          <w:rFonts w:ascii="Arial" w:hAnsi="Arial" w:cs="Arial"/>
          <w:sz w:val="22"/>
          <w:szCs w:val="22"/>
        </w:rPr>
      </w:pPr>
      <w:r w:rsidRPr="004719A3">
        <w:rPr>
          <w:rFonts w:ascii="Arial" w:hAnsi="Arial" w:cs="Arial"/>
          <w:sz w:val="22"/>
          <w:szCs w:val="22"/>
        </w:rPr>
        <w:t xml:space="preserve">This document is intended to </w:t>
      </w:r>
      <w:r w:rsidR="00951269">
        <w:rPr>
          <w:rFonts w:ascii="Arial" w:hAnsi="Arial" w:cs="Arial"/>
          <w:sz w:val="22"/>
          <w:szCs w:val="22"/>
        </w:rPr>
        <w:t>provide players with important information relating to the LTA Winter Regional Tour circuit.</w:t>
      </w:r>
      <w:r w:rsidR="00B7678A">
        <w:rPr>
          <w:rFonts w:ascii="Arial" w:hAnsi="Arial" w:cs="Arial"/>
          <w:sz w:val="22"/>
          <w:szCs w:val="22"/>
        </w:rPr>
        <w:t xml:space="preserve"> The document is valid for competitions taking place during the </w:t>
      </w:r>
      <w:r w:rsidR="002A3337">
        <w:rPr>
          <w:rFonts w:ascii="Arial" w:hAnsi="Arial" w:cs="Arial"/>
          <w:sz w:val="22"/>
          <w:szCs w:val="22"/>
        </w:rPr>
        <w:t>2026</w:t>
      </w:r>
      <w:r w:rsidR="00712EB5">
        <w:rPr>
          <w:rFonts w:ascii="Arial" w:hAnsi="Arial" w:cs="Arial"/>
          <w:sz w:val="22"/>
          <w:szCs w:val="22"/>
        </w:rPr>
        <w:t>/2</w:t>
      </w:r>
      <w:r w:rsidR="008212B0">
        <w:rPr>
          <w:rFonts w:ascii="Arial" w:hAnsi="Arial" w:cs="Arial"/>
          <w:sz w:val="22"/>
          <w:szCs w:val="22"/>
        </w:rPr>
        <w:t>7</w:t>
      </w:r>
      <w:r w:rsidR="00B7678A">
        <w:rPr>
          <w:rFonts w:ascii="Arial" w:hAnsi="Arial" w:cs="Arial"/>
          <w:sz w:val="22"/>
          <w:szCs w:val="22"/>
        </w:rPr>
        <w:t xml:space="preserve"> Winter season, from 1 September </w:t>
      </w:r>
      <w:r w:rsidR="002A3337">
        <w:rPr>
          <w:rFonts w:ascii="Arial" w:hAnsi="Arial" w:cs="Arial"/>
          <w:sz w:val="22"/>
          <w:szCs w:val="22"/>
        </w:rPr>
        <w:t>2026</w:t>
      </w:r>
      <w:r w:rsidR="00B7678A">
        <w:rPr>
          <w:rFonts w:ascii="Arial" w:hAnsi="Arial" w:cs="Arial"/>
          <w:sz w:val="22"/>
          <w:szCs w:val="22"/>
        </w:rPr>
        <w:t xml:space="preserve"> – 31 March </w:t>
      </w:r>
      <w:r w:rsidR="002A3337">
        <w:rPr>
          <w:rFonts w:ascii="Arial" w:hAnsi="Arial" w:cs="Arial"/>
          <w:sz w:val="22"/>
          <w:szCs w:val="22"/>
        </w:rPr>
        <w:t>2027</w:t>
      </w:r>
      <w:r w:rsidR="00B7678A">
        <w:rPr>
          <w:rFonts w:ascii="Arial" w:hAnsi="Arial" w:cs="Arial"/>
          <w:sz w:val="22"/>
          <w:szCs w:val="22"/>
        </w:rPr>
        <w:t xml:space="preserve">. </w:t>
      </w:r>
    </w:p>
    <w:p w14:paraId="3FF2AAAE" w14:textId="5B8AA0AA" w:rsidR="00B7678A" w:rsidRDefault="00B7678A" w:rsidP="000269DC">
      <w:pPr>
        <w:jc w:val="both"/>
        <w:rPr>
          <w:rFonts w:ascii="Arial" w:hAnsi="Arial" w:cs="Arial"/>
          <w:sz w:val="22"/>
          <w:szCs w:val="22"/>
        </w:rPr>
      </w:pPr>
    </w:p>
    <w:p w14:paraId="70427039" w14:textId="69AECE52" w:rsidR="00B7678A" w:rsidRDefault="00B7678A" w:rsidP="000269DC">
      <w:pPr>
        <w:jc w:val="both"/>
        <w:rPr>
          <w:rFonts w:ascii="Arial" w:hAnsi="Arial" w:cs="Arial"/>
          <w:sz w:val="22"/>
          <w:szCs w:val="22"/>
        </w:rPr>
      </w:pPr>
      <w:r>
        <w:rPr>
          <w:rFonts w:ascii="Arial" w:hAnsi="Arial" w:cs="Arial"/>
          <w:sz w:val="22"/>
          <w:szCs w:val="22"/>
        </w:rPr>
        <w:t>The LTA reserve the right to make changes to the information published in this guide at any time</w:t>
      </w:r>
      <w:r w:rsidR="00C26886">
        <w:rPr>
          <w:rFonts w:ascii="Arial" w:hAnsi="Arial" w:cs="Arial"/>
          <w:sz w:val="22"/>
          <w:szCs w:val="22"/>
        </w:rPr>
        <w:t>. P</w:t>
      </w:r>
      <w:r>
        <w:rPr>
          <w:rFonts w:ascii="Arial" w:hAnsi="Arial" w:cs="Arial"/>
          <w:sz w:val="22"/>
          <w:szCs w:val="22"/>
        </w:rPr>
        <w:t xml:space="preserve">lease ensure you have accessed the latest version using the link on the LTA website - </w:t>
      </w:r>
      <w:hyperlink r:id="rId11" w:history="1">
        <w:r w:rsidR="00AB6544" w:rsidRPr="00AB6544">
          <w:rPr>
            <w:rStyle w:val="Hyperlink"/>
            <w:rFonts w:ascii="Arial" w:hAnsi="Arial" w:cs="Arial"/>
            <w:sz w:val="22"/>
            <w:szCs w:val="22"/>
          </w:rPr>
          <w:t>LTA Winter Regional Tour</w:t>
        </w:r>
      </w:hyperlink>
      <w:r w:rsidR="00AB6544">
        <w:rPr>
          <w:rFonts w:ascii="Arial" w:hAnsi="Arial" w:cs="Arial"/>
          <w:sz w:val="22"/>
          <w:szCs w:val="22"/>
        </w:rPr>
        <w:t>.</w:t>
      </w:r>
    </w:p>
    <w:p w14:paraId="3DED1BF9" w14:textId="77777777" w:rsidR="00951269" w:rsidRDefault="00951269" w:rsidP="000269DC">
      <w:pPr>
        <w:jc w:val="both"/>
        <w:rPr>
          <w:rFonts w:ascii="Arial" w:hAnsi="Arial" w:cs="Arial"/>
          <w:sz w:val="22"/>
          <w:szCs w:val="22"/>
        </w:rPr>
      </w:pPr>
    </w:p>
    <w:p w14:paraId="75079D16" w14:textId="3D4DC658" w:rsidR="00AB6544" w:rsidRDefault="00AB6544" w:rsidP="000269DC">
      <w:pPr>
        <w:jc w:val="both"/>
        <w:rPr>
          <w:rFonts w:ascii="Arial" w:hAnsi="Arial" w:cs="Arial"/>
          <w:sz w:val="22"/>
          <w:szCs w:val="22"/>
        </w:rPr>
      </w:pPr>
      <w:r>
        <w:rPr>
          <w:rFonts w:ascii="Arial" w:hAnsi="Arial" w:cs="Arial"/>
          <w:sz w:val="22"/>
          <w:szCs w:val="22"/>
        </w:rPr>
        <w:t xml:space="preserve">The LTA Winter Regional Tour provides </w:t>
      </w:r>
      <w:r w:rsidR="008B31E5">
        <w:rPr>
          <w:rFonts w:ascii="Arial" w:hAnsi="Arial" w:cs="Arial"/>
          <w:sz w:val="22"/>
          <w:szCs w:val="22"/>
        </w:rPr>
        <w:t xml:space="preserve">Grade 3 competition </w:t>
      </w:r>
      <w:r>
        <w:rPr>
          <w:rFonts w:ascii="Arial" w:hAnsi="Arial" w:cs="Arial"/>
          <w:sz w:val="22"/>
          <w:szCs w:val="22"/>
        </w:rPr>
        <w:t>for players in the 9U – 18U age groups</w:t>
      </w:r>
      <w:r w:rsidR="008B31E5">
        <w:rPr>
          <w:rFonts w:ascii="Arial" w:hAnsi="Arial" w:cs="Arial"/>
          <w:sz w:val="22"/>
          <w:szCs w:val="22"/>
        </w:rPr>
        <w:t>, with events taking place at weekends between September and March. Where possible we endeavour to run Winter Regional Tour events on indoor courts</w:t>
      </w:r>
      <w:r w:rsidR="00845C1B">
        <w:rPr>
          <w:rFonts w:ascii="Arial" w:hAnsi="Arial" w:cs="Arial"/>
          <w:sz w:val="22"/>
          <w:szCs w:val="22"/>
        </w:rPr>
        <w:t>. H</w:t>
      </w:r>
      <w:r w:rsidR="008B31E5">
        <w:rPr>
          <w:rFonts w:ascii="Arial" w:hAnsi="Arial" w:cs="Arial"/>
          <w:sz w:val="22"/>
          <w:szCs w:val="22"/>
        </w:rPr>
        <w:t xml:space="preserve">owever, on some occasions this is not possible. Please check the factsheet carefully before entering the competition if you wish to check whether the event is taking place indoors or outdoors. </w:t>
      </w:r>
    </w:p>
    <w:p w14:paraId="7E3147AB" w14:textId="025A253A" w:rsidR="00AB6544" w:rsidRDefault="00AB6544" w:rsidP="000269DC">
      <w:pPr>
        <w:jc w:val="both"/>
        <w:rPr>
          <w:rFonts w:ascii="Arial" w:hAnsi="Arial" w:cs="Arial"/>
          <w:sz w:val="22"/>
          <w:szCs w:val="22"/>
        </w:rPr>
      </w:pPr>
    </w:p>
    <w:p w14:paraId="5752CC8E" w14:textId="4D6BA5E3" w:rsidR="008B31E5" w:rsidRDefault="008B31E5" w:rsidP="000269DC">
      <w:pPr>
        <w:jc w:val="both"/>
        <w:rPr>
          <w:rFonts w:ascii="Arial" w:hAnsi="Arial" w:cs="Arial"/>
          <w:sz w:val="22"/>
          <w:szCs w:val="22"/>
        </w:rPr>
      </w:pPr>
      <w:r>
        <w:rPr>
          <w:rFonts w:ascii="Arial" w:hAnsi="Arial" w:cs="Arial"/>
          <w:sz w:val="22"/>
          <w:szCs w:val="22"/>
        </w:rPr>
        <w:t>This guide should be used in conjunction with:</w:t>
      </w:r>
    </w:p>
    <w:p w14:paraId="35C7D24D" w14:textId="4DDBAFD6" w:rsidR="008B31E5" w:rsidRDefault="008B31E5" w:rsidP="000269DC">
      <w:pPr>
        <w:jc w:val="both"/>
        <w:rPr>
          <w:rFonts w:ascii="Arial" w:hAnsi="Arial" w:cs="Arial"/>
          <w:sz w:val="22"/>
          <w:szCs w:val="22"/>
        </w:rPr>
      </w:pPr>
    </w:p>
    <w:p w14:paraId="7FF572BD" w14:textId="58AF7ACE" w:rsidR="008B31E5" w:rsidRDefault="008B31E5" w:rsidP="008B31E5">
      <w:pPr>
        <w:pStyle w:val="ListParagraph"/>
        <w:numPr>
          <w:ilvl w:val="0"/>
          <w:numId w:val="35"/>
        </w:numPr>
        <w:jc w:val="both"/>
        <w:rPr>
          <w:rFonts w:cs="Arial"/>
          <w:szCs w:val="22"/>
        </w:rPr>
      </w:pPr>
      <w:r>
        <w:rPr>
          <w:rFonts w:cs="Arial"/>
          <w:szCs w:val="22"/>
        </w:rPr>
        <w:t xml:space="preserve">The LTA Competition Regulations - </w:t>
      </w:r>
      <w:hyperlink r:id="rId12" w:history="1">
        <w:r w:rsidR="0019615A" w:rsidRPr="0019615A">
          <w:rPr>
            <w:rStyle w:val="Hyperlink"/>
            <w:rFonts w:cs="Arial"/>
            <w:szCs w:val="22"/>
          </w:rPr>
          <w:t>LTA Competition Regulations</w:t>
        </w:r>
      </w:hyperlink>
    </w:p>
    <w:p w14:paraId="60C5E0BA" w14:textId="4EDDFBD4" w:rsidR="0019615A" w:rsidRDefault="0019615A" w:rsidP="0019615A">
      <w:pPr>
        <w:jc w:val="both"/>
        <w:rPr>
          <w:rFonts w:cs="Arial"/>
          <w:szCs w:val="22"/>
        </w:rPr>
      </w:pPr>
    </w:p>
    <w:p w14:paraId="7A771955" w14:textId="43C1AC1E" w:rsidR="00A938D1" w:rsidRDefault="0019615A" w:rsidP="00A938D1">
      <w:pPr>
        <w:pStyle w:val="ListParagraph"/>
        <w:numPr>
          <w:ilvl w:val="0"/>
          <w:numId w:val="35"/>
        </w:numPr>
        <w:jc w:val="both"/>
        <w:rPr>
          <w:rFonts w:cs="Arial"/>
          <w:szCs w:val="22"/>
        </w:rPr>
      </w:pPr>
      <w:r>
        <w:rPr>
          <w:rFonts w:cs="Arial"/>
          <w:szCs w:val="22"/>
        </w:rPr>
        <w:t>Information on the LTA Staged Overlapping Competition Regulation</w:t>
      </w:r>
      <w:r w:rsidR="00A938D1">
        <w:rPr>
          <w:rFonts w:cs="Arial"/>
          <w:szCs w:val="22"/>
        </w:rPr>
        <w:t>s</w:t>
      </w:r>
      <w:r>
        <w:rPr>
          <w:rFonts w:cs="Arial"/>
          <w:szCs w:val="22"/>
        </w:rPr>
        <w:t xml:space="preserve"> - </w:t>
      </w:r>
      <w:hyperlink r:id="rId13" w:history="1">
        <w:r w:rsidR="00A938D1" w:rsidRPr="00A938D1">
          <w:rPr>
            <w:rStyle w:val="Hyperlink"/>
            <w:rFonts w:cs="Arial"/>
            <w:szCs w:val="22"/>
          </w:rPr>
          <w:t>LTA Staged Overlapping Competition Regulations</w:t>
        </w:r>
      </w:hyperlink>
    </w:p>
    <w:p w14:paraId="07E387F8" w14:textId="77777777" w:rsidR="00A938D1" w:rsidRPr="00A938D1" w:rsidRDefault="00A938D1" w:rsidP="00A938D1">
      <w:pPr>
        <w:pStyle w:val="ListParagraph"/>
        <w:rPr>
          <w:rFonts w:cs="Arial"/>
          <w:szCs w:val="22"/>
        </w:rPr>
      </w:pPr>
    </w:p>
    <w:p w14:paraId="7E5116C5" w14:textId="72BC2D49" w:rsidR="00A938D1" w:rsidRPr="00A938D1" w:rsidRDefault="00A938D1" w:rsidP="00A938D1">
      <w:pPr>
        <w:pStyle w:val="ListParagraph"/>
        <w:numPr>
          <w:ilvl w:val="0"/>
          <w:numId w:val="35"/>
        </w:numPr>
        <w:jc w:val="both"/>
        <w:rPr>
          <w:rFonts w:cs="Arial"/>
          <w:szCs w:val="22"/>
        </w:rPr>
      </w:pPr>
      <w:r>
        <w:rPr>
          <w:rFonts w:cs="Arial"/>
          <w:szCs w:val="22"/>
        </w:rPr>
        <w:t xml:space="preserve">Winter Regional Tour calendars available on the LTA website - </w:t>
      </w:r>
      <w:hyperlink r:id="rId14" w:history="1">
        <w:r w:rsidR="009005C1" w:rsidRPr="009005C1">
          <w:rPr>
            <w:rStyle w:val="Hyperlink"/>
            <w:rFonts w:cs="Arial"/>
            <w:szCs w:val="22"/>
          </w:rPr>
          <w:t>LTA Winter Regional Tour</w:t>
        </w:r>
      </w:hyperlink>
    </w:p>
    <w:p w14:paraId="236D3BEF" w14:textId="77777777" w:rsidR="00AB6544" w:rsidRDefault="00AB6544" w:rsidP="000269DC">
      <w:pPr>
        <w:jc w:val="both"/>
        <w:rPr>
          <w:rFonts w:ascii="Arial" w:hAnsi="Arial" w:cs="Arial"/>
          <w:sz w:val="22"/>
          <w:szCs w:val="22"/>
        </w:rPr>
      </w:pPr>
    </w:p>
    <w:p w14:paraId="0CDAFCA2" w14:textId="77777777" w:rsidR="00CB7CBA" w:rsidRDefault="00BE426D" w:rsidP="00CB7CBA">
      <w:pPr>
        <w:pStyle w:val="LTASub-heading1"/>
        <w:outlineLvl w:val="1"/>
        <w:rPr>
          <w:color w:val="1A7BC0"/>
        </w:rPr>
      </w:pPr>
      <w:r w:rsidRPr="00CB7CBA">
        <w:rPr>
          <w:color w:val="1A7BC0"/>
        </w:rPr>
        <w:t xml:space="preserve">*New </w:t>
      </w:r>
      <w:r w:rsidR="00CB7CBA" w:rsidRPr="00CB7CBA">
        <w:rPr>
          <w:color w:val="1A7BC0"/>
        </w:rPr>
        <w:t>Circuit Regulation for 2026</w:t>
      </w:r>
    </w:p>
    <w:p w14:paraId="186F2943" w14:textId="114BDC81" w:rsidR="001A54F4" w:rsidRDefault="00E46C0A" w:rsidP="00962CFD">
      <w:pPr>
        <w:pStyle w:val="LTASub-heading1"/>
        <w:outlineLvl w:val="1"/>
        <w:rPr>
          <w:caps w:val="0"/>
          <w:sz w:val="32"/>
          <w:szCs w:val="32"/>
        </w:rPr>
      </w:pPr>
      <w:r>
        <w:rPr>
          <w:rFonts w:ascii="Arial" w:eastAsiaTheme="minorEastAsia" w:hAnsi="Arial" w:cs="Arial"/>
          <w:i/>
          <w:iCs/>
          <w:caps w:val="0"/>
          <w:noProof w:val="0"/>
          <w:color w:val="auto"/>
          <w:sz w:val="22"/>
        </w:rPr>
        <w:t>In regards to undersubscribed tournaments, w</w:t>
      </w:r>
      <w:r w:rsidR="00962CFD" w:rsidRPr="00962CFD">
        <w:rPr>
          <w:rFonts w:ascii="Arial" w:eastAsiaTheme="minorEastAsia" w:hAnsi="Arial" w:cs="Arial"/>
          <w:i/>
          <w:iCs/>
          <w:caps w:val="0"/>
          <w:noProof w:val="0"/>
          <w:color w:val="auto"/>
          <w:sz w:val="22"/>
        </w:rPr>
        <w:t>here a competition is reopened due to having fewer than five entries at the original closing deadline, any player that entered by the original closing deadline will be guaranteed a place in the competition, if it subsequently achieves sufficient entries to go ahead.</w:t>
      </w:r>
      <w:r w:rsidR="001A54F4">
        <w:rPr>
          <w:sz w:val="32"/>
          <w:szCs w:val="32"/>
        </w:rPr>
        <w:br w:type="page"/>
      </w:r>
    </w:p>
    <w:p w14:paraId="7BBB043B" w14:textId="099AF329" w:rsidR="00401ED8" w:rsidRPr="00750857" w:rsidRDefault="00125B7F" w:rsidP="002B0F81">
      <w:pPr>
        <w:pStyle w:val="LTASub-heading1"/>
        <w:outlineLvl w:val="0"/>
        <w:rPr>
          <w:sz w:val="32"/>
          <w:szCs w:val="32"/>
        </w:rPr>
      </w:pPr>
      <w:bookmarkStart w:id="1" w:name="_Toc204869144"/>
      <w:r w:rsidRPr="00750857">
        <w:rPr>
          <w:sz w:val="32"/>
          <w:szCs w:val="32"/>
        </w:rPr>
        <w:lastRenderedPageBreak/>
        <w:t>S</w:t>
      </w:r>
      <w:r w:rsidR="00401ED8" w:rsidRPr="00750857">
        <w:rPr>
          <w:sz w:val="32"/>
          <w:szCs w:val="32"/>
        </w:rPr>
        <w:t>tructure and format</w:t>
      </w:r>
      <w:bookmarkEnd w:id="1"/>
    </w:p>
    <w:p w14:paraId="488A4C40" w14:textId="77777777" w:rsidR="002B0F81" w:rsidRDefault="002B0F81" w:rsidP="002B0F81">
      <w:pPr>
        <w:rPr>
          <w:rFonts w:ascii="Impact" w:eastAsiaTheme="minorHAnsi" w:hAnsi="Impact"/>
          <w:caps/>
          <w:noProof/>
          <w:color w:val="1F497D" w:themeColor="text2"/>
          <w:sz w:val="36"/>
          <w:szCs w:val="22"/>
        </w:rPr>
      </w:pPr>
    </w:p>
    <w:p w14:paraId="764460D2" w14:textId="77777777" w:rsidR="00FA4EAB" w:rsidRDefault="00401ED8" w:rsidP="002B0F81">
      <w:pPr>
        <w:rPr>
          <w:rFonts w:ascii="Arial" w:hAnsi="Arial" w:cs="Arial"/>
          <w:sz w:val="22"/>
          <w:szCs w:val="22"/>
        </w:rPr>
      </w:pPr>
      <w:r>
        <w:rPr>
          <w:rFonts w:ascii="Arial" w:hAnsi="Arial" w:cs="Arial"/>
          <w:sz w:val="22"/>
          <w:szCs w:val="22"/>
        </w:rPr>
        <w:t xml:space="preserve">LTA Winter Regional Tour competitions take place at weekends during the September – March period. Each age group will have three rotations of Winter Regional Tour events during this period. The structure and format for each age group is as follows (the LTA reserve the right to </w:t>
      </w:r>
      <w:r w:rsidR="00FA4EAB">
        <w:rPr>
          <w:rFonts w:ascii="Arial" w:hAnsi="Arial" w:cs="Arial"/>
          <w:sz w:val="22"/>
          <w:szCs w:val="22"/>
        </w:rPr>
        <w:t xml:space="preserve">amend the structure and format for any event at short notice if required). </w:t>
      </w:r>
    </w:p>
    <w:p w14:paraId="58E3110E" w14:textId="4B757AB1" w:rsidR="00B02D46" w:rsidRPr="001A28E1" w:rsidRDefault="00B02D46" w:rsidP="00B02D46">
      <w:pPr>
        <w:pStyle w:val="LTASub-heading1"/>
        <w:outlineLvl w:val="1"/>
        <w:rPr>
          <w:color w:val="1A7BC0"/>
        </w:rPr>
      </w:pPr>
      <w:bookmarkStart w:id="2" w:name="_Toc204869145"/>
      <w:r>
        <w:rPr>
          <w:color w:val="1A7BC0"/>
        </w:rPr>
        <w:t>18U</w:t>
      </w:r>
      <w:r w:rsidR="007810A5">
        <w:rPr>
          <w:color w:val="1A7BC0"/>
        </w:rPr>
        <w:t>, 16U and 14U age groups</w:t>
      </w:r>
      <w:bookmarkEnd w:id="2"/>
    </w:p>
    <w:p w14:paraId="488A4C43" w14:textId="77777777" w:rsidR="002B0F81" w:rsidRDefault="002B0F81" w:rsidP="002B0F81">
      <w:pPr>
        <w:pStyle w:val="ListParagraph"/>
        <w:rPr>
          <w:rFonts w:cs="Arial"/>
          <w:szCs w:val="22"/>
        </w:rPr>
      </w:pPr>
    </w:p>
    <w:tbl>
      <w:tblPr>
        <w:tblpPr w:leftFromText="180" w:rightFromText="180" w:vertAnchor="text" w:horzAnchor="margin" w:tblpY="16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559"/>
        <w:gridCol w:w="992"/>
        <w:gridCol w:w="2637"/>
        <w:gridCol w:w="3572"/>
      </w:tblGrid>
      <w:tr w:rsidR="00A0371D" w:rsidRPr="005D6385" w14:paraId="6C2AE7AA" w14:textId="77777777" w:rsidTr="00A32E59">
        <w:tc>
          <w:tcPr>
            <w:tcW w:w="1413" w:type="dxa"/>
            <w:vMerge w:val="restart"/>
            <w:tcBorders>
              <w:top w:val="single" w:sz="4" w:space="0" w:color="auto"/>
              <w:left w:val="single" w:sz="4" w:space="0" w:color="auto"/>
              <w:right w:val="single" w:sz="4" w:space="0" w:color="auto"/>
            </w:tcBorders>
            <w:vAlign w:val="center"/>
            <w:hideMark/>
          </w:tcPr>
          <w:p w14:paraId="4167449E" w14:textId="38081B47" w:rsidR="007810A5" w:rsidRPr="0055303A" w:rsidRDefault="00A0371D" w:rsidP="007810A5">
            <w:pPr>
              <w:tabs>
                <w:tab w:val="left" w:pos="426"/>
              </w:tabs>
              <w:jc w:val="center"/>
              <w:rPr>
                <w:rFonts w:cs="Arial"/>
                <w:b/>
                <w:sz w:val="18"/>
                <w:szCs w:val="18"/>
              </w:rPr>
            </w:pPr>
            <w:bookmarkStart w:id="3" w:name="A"/>
            <w:bookmarkStart w:id="4" w:name="_Toc5960609"/>
            <w:r w:rsidRPr="00867924">
              <w:rPr>
                <w:rFonts w:ascii="Arial" w:hAnsi="Arial" w:cs="Arial"/>
                <w:b/>
                <w:sz w:val="20"/>
                <w:szCs w:val="20"/>
              </w:rPr>
              <w:t>1</w:t>
            </w:r>
            <w:r w:rsidR="00C50998">
              <w:rPr>
                <w:rFonts w:ascii="Arial" w:hAnsi="Arial" w:cs="Arial"/>
                <w:b/>
                <w:sz w:val="20"/>
                <w:szCs w:val="20"/>
              </w:rPr>
              <w:t>8U</w:t>
            </w:r>
            <w:r w:rsidR="007810A5">
              <w:rPr>
                <w:rFonts w:ascii="Arial" w:hAnsi="Arial" w:cs="Arial"/>
                <w:b/>
                <w:sz w:val="20"/>
                <w:szCs w:val="20"/>
              </w:rPr>
              <w:t xml:space="preserve">, 16U and 14U </w:t>
            </w:r>
            <w:bookmarkEnd w:id="3"/>
          </w:p>
          <w:p w14:paraId="5EEC1DFD" w14:textId="362971B0" w:rsidR="00A0371D" w:rsidRPr="0055303A" w:rsidRDefault="00A0371D" w:rsidP="008635C1">
            <w:pPr>
              <w:tabs>
                <w:tab w:val="left" w:pos="426"/>
              </w:tabs>
              <w:jc w:val="center"/>
              <w:rPr>
                <w:rFonts w:cs="Arial"/>
                <w:b/>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3476939" w14:textId="77777777" w:rsidR="00A0371D" w:rsidRPr="00867924" w:rsidRDefault="00A0371D" w:rsidP="008635C1">
            <w:pPr>
              <w:jc w:val="center"/>
              <w:rPr>
                <w:rFonts w:ascii="Arial" w:hAnsi="Arial" w:cs="Arial"/>
                <w:b/>
                <w:sz w:val="20"/>
                <w:szCs w:val="20"/>
              </w:rPr>
            </w:pPr>
            <w:r w:rsidRPr="00867924">
              <w:rPr>
                <w:rFonts w:ascii="Arial" w:hAnsi="Arial" w:cs="Arial"/>
                <w:b/>
                <w:sz w:val="20"/>
                <w:szCs w:val="20"/>
              </w:rPr>
              <w:t>Draw Type</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9C8248" w14:textId="77777777" w:rsidR="00A0371D" w:rsidRPr="00867924" w:rsidRDefault="00A0371D" w:rsidP="008635C1">
            <w:pPr>
              <w:ind w:right="-84"/>
              <w:jc w:val="center"/>
              <w:rPr>
                <w:rFonts w:ascii="Arial" w:hAnsi="Arial" w:cs="Arial"/>
                <w:b/>
                <w:sz w:val="20"/>
                <w:szCs w:val="20"/>
              </w:rPr>
            </w:pPr>
            <w:r w:rsidRPr="00867924">
              <w:rPr>
                <w:rFonts w:ascii="Arial" w:hAnsi="Arial" w:cs="Arial"/>
                <w:b/>
                <w:sz w:val="20"/>
                <w:szCs w:val="20"/>
              </w:rPr>
              <w:t>Draw Size</w:t>
            </w:r>
          </w:p>
        </w:tc>
        <w:tc>
          <w:tcPr>
            <w:tcW w:w="2637" w:type="dxa"/>
            <w:tcBorders>
              <w:top w:val="single" w:sz="4" w:space="0" w:color="auto"/>
              <w:left w:val="single" w:sz="4" w:space="0" w:color="auto"/>
              <w:bottom w:val="single" w:sz="4" w:space="0" w:color="auto"/>
              <w:right w:val="single" w:sz="4" w:space="0" w:color="auto"/>
            </w:tcBorders>
            <w:vAlign w:val="center"/>
          </w:tcPr>
          <w:p w14:paraId="603EBE13" w14:textId="77777777" w:rsidR="00A0371D" w:rsidRPr="00867924" w:rsidRDefault="00A0371D" w:rsidP="008635C1">
            <w:pPr>
              <w:jc w:val="center"/>
              <w:rPr>
                <w:rFonts w:ascii="Arial" w:hAnsi="Arial" w:cs="Arial"/>
                <w:b/>
                <w:sz w:val="20"/>
                <w:szCs w:val="20"/>
              </w:rPr>
            </w:pPr>
            <w:r w:rsidRPr="00867924">
              <w:rPr>
                <w:rFonts w:ascii="Arial" w:hAnsi="Arial" w:cs="Arial"/>
                <w:b/>
                <w:sz w:val="20"/>
                <w:szCs w:val="20"/>
              </w:rPr>
              <w:t xml:space="preserve">Wild Card (WC) </w:t>
            </w:r>
          </w:p>
        </w:tc>
        <w:tc>
          <w:tcPr>
            <w:tcW w:w="3572" w:type="dxa"/>
            <w:tcBorders>
              <w:top w:val="single" w:sz="4" w:space="0" w:color="auto"/>
              <w:left w:val="single" w:sz="4" w:space="0" w:color="auto"/>
              <w:bottom w:val="single" w:sz="4" w:space="0" w:color="auto"/>
              <w:right w:val="single" w:sz="4" w:space="0" w:color="auto"/>
            </w:tcBorders>
            <w:vAlign w:val="center"/>
            <w:hideMark/>
          </w:tcPr>
          <w:p w14:paraId="620EC866" w14:textId="77777777" w:rsidR="00A0371D" w:rsidRPr="00867924" w:rsidRDefault="00A0371D" w:rsidP="008635C1">
            <w:pPr>
              <w:jc w:val="center"/>
              <w:rPr>
                <w:rFonts w:ascii="Arial" w:hAnsi="Arial" w:cs="Arial"/>
                <w:b/>
                <w:sz w:val="20"/>
                <w:szCs w:val="20"/>
              </w:rPr>
            </w:pPr>
            <w:r w:rsidRPr="00867924">
              <w:rPr>
                <w:rFonts w:ascii="Arial" w:hAnsi="Arial" w:cs="Arial"/>
                <w:b/>
                <w:sz w:val="20"/>
                <w:szCs w:val="20"/>
              </w:rPr>
              <w:t>Scoring</w:t>
            </w:r>
          </w:p>
        </w:tc>
      </w:tr>
      <w:tr w:rsidR="00A0371D" w:rsidRPr="005D6385" w14:paraId="35DF657A" w14:textId="77777777" w:rsidTr="00A32E59">
        <w:trPr>
          <w:trHeight w:val="509"/>
        </w:trPr>
        <w:tc>
          <w:tcPr>
            <w:tcW w:w="1413" w:type="dxa"/>
            <w:vMerge/>
            <w:tcBorders>
              <w:left w:val="single" w:sz="4" w:space="0" w:color="auto"/>
              <w:right w:val="single" w:sz="4" w:space="0" w:color="auto"/>
            </w:tcBorders>
            <w:vAlign w:val="center"/>
            <w:hideMark/>
          </w:tcPr>
          <w:p w14:paraId="45065334" w14:textId="77777777" w:rsidR="00A0371D" w:rsidRPr="0055303A" w:rsidRDefault="00A0371D" w:rsidP="008635C1">
            <w:pPr>
              <w:spacing w:line="220" w:lineRule="exact"/>
              <w:ind w:left="1440"/>
              <w:rPr>
                <w:rFonts w:cs="Arial"/>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EB2C1D7" w14:textId="3837781F" w:rsidR="00A0371D" w:rsidRPr="00867924" w:rsidRDefault="00867924" w:rsidP="008635C1">
            <w:pPr>
              <w:ind w:left="-48" w:right="-84"/>
              <w:jc w:val="center"/>
              <w:rPr>
                <w:rFonts w:ascii="Arial" w:hAnsi="Arial" w:cs="Arial"/>
                <w:sz w:val="20"/>
                <w:szCs w:val="20"/>
              </w:rPr>
            </w:pPr>
            <w:r>
              <w:rPr>
                <w:rFonts w:ascii="Arial" w:hAnsi="Arial" w:cs="Arial"/>
                <w:sz w:val="20"/>
                <w:szCs w:val="20"/>
              </w:rPr>
              <w:t>Elimination</w:t>
            </w:r>
            <w:r w:rsidR="00A0371D" w:rsidRPr="00867924">
              <w:rPr>
                <w:rFonts w:ascii="Arial" w:hAnsi="Arial" w:cs="Arial"/>
                <w:color w:val="FF0000"/>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C327AD" w14:textId="77777777" w:rsidR="00A0371D" w:rsidRPr="00867924" w:rsidRDefault="00A0371D" w:rsidP="008635C1">
            <w:pPr>
              <w:jc w:val="center"/>
              <w:rPr>
                <w:rFonts w:ascii="Arial" w:hAnsi="Arial" w:cs="Arial"/>
                <w:sz w:val="20"/>
                <w:szCs w:val="20"/>
              </w:rPr>
            </w:pPr>
            <w:r w:rsidRPr="00867924">
              <w:rPr>
                <w:rFonts w:ascii="Arial" w:hAnsi="Arial" w:cs="Arial"/>
                <w:sz w:val="20"/>
                <w:szCs w:val="20"/>
              </w:rPr>
              <w:t>16</w:t>
            </w:r>
          </w:p>
        </w:tc>
        <w:tc>
          <w:tcPr>
            <w:tcW w:w="2637" w:type="dxa"/>
            <w:tcBorders>
              <w:top w:val="single" w:sz="4" w:space="0" w:color="auto"/>
              <w:left w:val="single" w:sz="4" w:space="0" w:color="auto"/>
              <w:bottom w:val="single" w:sz="4" w:space="0" w:color="auto"/>
              <w:right w:val="single" w:sz="4" w:space="0" w:color="auto"/>
            </w:tcBorders>
            <w:vAlign w:val="center"/>
          </w:tcPr>
          <w:p w14:paraId="3BD5F822" w14:textId="6398D372" w:rsidR="00A0371D" w:rsidRPr="00867924" w:rsidRDefault="001B14E3" w:rsidP="008635C1">
            <w:pPr>
              <w:ind w:left="-60" w:right="-72"/>
              <w:jc w:val="center"/>
              <w:rPr>
                <w:rFonts w:ascii="Arial" w:hAnsi="Arial" w:cs="Arial"/>
                <w:strike/>
                <w:sz w:val="20"/>
                <w:szCs w:val="20"/>
              </w:rPr>
            </w:pPr>
            <w:r>
              <w:rPr>
                <w:rFonts w:ascii="Arial" w:hAnsi="Arial" w:cs="Arial"/>
                <w:sz w:val="20"/>
                <w:szCs w:val="20"/>
              </w:rPr>
              <w:t>Maximum of 2 WCs</w:t>
            </w:r>
          </w:p>
        </w:tc>
        <w:tc>
          <w:tcPr>
            <w:tcW w:w="3572" w:type="dxa"/>
            <w:tcBorders>
              <w:top w:val="single" w:sz="4" w:space="0" w:color="auto"/>
              <w:left w:val="single" w:sz="4" w:space="0" w:color="auto"/>
              <w:bottom w:val="single" w:sz="4" w:space="0" w:color="auto"/>
              <w:right w:val="single" w:sz="4" w:space="0" w:color="auto"/>
            </w:tcBorders>
            <w:vAlign w:val="center"/>
            <w:hideMark/>
          </w:tcPr>
          <w:p w14:paraId="1A9CF37D" w14:textId="77777777" w:rsidR="00A0371D" w:rsidRPr="00867924" w:rsidRDefault="00A0371D" w:rsidP="008635C1">
            <w:pPr>
              <w:ind w:right="-96"/>
              <w:jc w:val="center"/>
              <w:rPr>
                <w:rFonts w:ascii="Arial" w:hAnsi="Arial" w:cs="Arial"/>
                <w:sz w:val="20"/>
                <w:szCs w:val="20"/>
              </w:rPr>
            </w:pPr>
            <w:r w:rsidRPr="00867924">
              <w:rPr>
                <w:rFonts w:ascii="Arial" w:hAnsi="Arial" w:cs="Arial"/>
                <w:sz w:val="20"/>
                <w:szCs w:val="20"/>
              </w:rPr>
              <w:t xml:space="preserve">Two tie-break sets &amp; a deciding match </w:t>
            </w:r>
          </w:p>
          <w:p w14:paraId="1235D2A9" w14:textId="77777777" w:rsidR="00A0371D" w:rsidRPr="00867924" w:rsidRDefault="00A0371D" w:rsidP="008635C1">
            <w:pPr>
              <w:ind w:right="-96"/>
              <w:jc w:val="center"/>
              <w:rPr>
                <w:rFonts w:ascii="Arial" w:hAnsi="Arial" w:cs="Arial"/>
                <w:sz w:val="20"/>
                <w:szCs w:val="20"/>
              </w:rPr>
            </w:pPr>
            <w:r w:rsidRPr="00867924">
              <w:rPr>
                <w:rFonts w:ascii="Arial" w:hAnsi="Arial" w:cs="Arial"/>
                <w:sz w:val="20"/>
                <w:szCs w:val="20"/>
              </w:rPr>
              <w:t>tie-break if the score reaches one set all</w:t>
            </w:r>
          </w:p>
        </w:tc>
      </w:tr>
      <w:tr w:rsidR="00A0371D" w:rsidRPr="005D6385" w14:paraId="25432154" w14:textId="77777777" w:rsidTr="00A32E59">
        <w:tc>
          <w:tcPr>
            <w:tcW w:w="1413" w:type="dxa"/>
            <w:vMerge/>
            <w:tcBorders>
              <w:left w:val="single" w:sz="4" w:space="0" w:color="auto"/>
              <w:bottom w:val="single" w:sz="4" w:space="0" w:color="auto"/>
              <w:right w:val="single" w:sz="4" w:space="0" w:color="auto"/>
            </w:tcBorders>
            <w:vAlign w:val="center"/>
          </w:tcPr>
          <w:p w14:paraId="5644C91E" w14:textId="77777777" w:rsidR="00A0371D" w:rsidRPr="0055303A" w:rsidRDefault="00A0371D" w:rsidP="008635C1">
            <w:pPr>
              <w:spacing w:line="220" w:lineRule="exact"/>
              <w:ind w:left="1440"/>
              <w:rPr>
                <w:rFonts w:cs="Arial"/>
                <w:sz w:val="18"/>
                <w:szCs w:val="18"/>
              </w:rPr>
            </w:pPr>
          </w:p>
        </w:tc>
        <w:tc>
          <w:tcPr>
            <w:tcW w:w="8760" w:type="dxa"/>
            <w:gridSpan w:val="4"/>
            <w:tcBorders>
              <w:top w:val="single" w:sz="4" w:space="0" w:color="auto"/>
              <w:left w:val="single" w:sz="4" w:space="0" w:color="auto"/>
              <w:bottom w:val="single" w:sz="4" w:space="0" w:color="auto"/>
              <w:right w:val="single" w:sz="4" w:space="0" w:color="auto"/>
            </w:tcBorders>
            <w:vAlign w:val="center"/>
          </w:tcPr>
          <w:p w14:paraId="6392E2EF" w14:textId="1F8CF9DF" w:rsidR="001B14E3" w:rsidRDefault="00A0371D" w:rsidP="008635C1">
            <w:pPr>
              <w:spacing w:line="220" w:lineRule="exact"/>
              <w:rPr>
                <w:rFonts w:ascii="Arial" w:hAnsi="Arial" w:cs="Arial"/>
                <w:sz w:val="20"/>
                <w:szCs w:val="20"/>
              </w:rPr>
            </w:pPr>
            <w:r w:rsidRPr="00867924">
              <w:rPr>
                <w:rFonts w:ascii="Arial" w:hAnsi="Arial" w:cs="Arial"/>
                <w:sz w:val="20"/>
                <w:szCs w:val="20"/>
              </w:rPr>
              <w:t>The event consists of 1 main draw with first round consolation; played over 2 days, with 8 players required on Day 2;</w:t>
            </w:r>
          </w:p>
          <w:p w14:paraId="3F6769E3" w14:textId="77777777" w:rsidR="001B14E3" w:rsidRPr="00867924" w:rsidRDefault="001B14E3" w:rsidP="008635C1">
            <w:pPr>
              <w:spacing w:line="220" w:lineRule="exact"/>
              <w:rPr>
                <w:rFonts w:ascii="Arial" w:hAnsi="Arial" w:cs="Arial"/>
                <w:sz w:val="20"/>
                <w:szCs w:val="20"/>
              </w:rPr>
            </w:pPr>
          </w:p>
          <w:p w14:paraId="017F2FB8" w14:textId="77777777" w:rsidR="00A0371D" w:rsidRPr="00867924" w:rsidRDefault="00A0371D" w:rsidP="008635C1">
            <w:pPr>
              <w:spacing w:line="220" w:lineRule="exact"/>
              <w:rPr>
                <w:rFonts w:ascii="Arial" w:hAnsi="Arial" w:cs="Arial"/>
                <w:sz w:val="20"/>
                <w:szCs w:val="20"/>
              </w:rPr>
            </w:pPr>
            <w:r w:rsidRPr="00867924">
              <w:rPr>
                <w:rFonts w:ascii="Arial" w:hAnsi="Arial" w:cs="Arial"/>
                <w:b/>
                <w:sz w:val="20"/>
                <w:szCs w:val="20"/>
              </w:rPr>
              <w:t>Day 1</w:t>
            </w:r>
            <w:r w:rsidRPr="00867924">
              <w:rPr>
                <w:rFonts w:ascii="Arial" w:hAnsi="Arial" w:cs="Arial"/>
                <w:sz w:val="20"/>
                <w:szCs w:val="20"/>
              </w:rPr>
              <w:t>: MD R1 &amp; MD QF; C QF</w:t>
            </w:r>
          </w:p>
          <w:p w14:paraId="66AA25F0" w14:textId="77777777" w:rsidR="001B14E3" w:rsidRDefault="00A0371D" w:rsidP="008635C1">
            <w:pPr>
              <w:spacing w:line="220" w:lineRule="exact"/>
              <w:rPr>
                <w:rFonts w:ascii="Arial" w:hAnsi="Arial" w:cs="Arial"/>
                <w:sz w:val="20"/>
                <w:szCs w:val="20"/>
              </w:rPr>
            </w:pPr>
            <w:r w:rsidRPr="00867924">
              <w:rPr>
                <w:rFonts w:ascii="Arial" w:hAnsi="Arial" w:cs="Arial"/>
                <w:b/>
                <w:sz w:val="20"/>
                <w:szCs w:val="20"/>
              </w:rPr>
              <w:t>Day 2</w:t>
            </w:r>
            <w:r w:rsidRPr="00867924">
              <w:rPr>
                <w:rFonts w:ascii="Arial" w:hAnsi="Arial" w:cs="Arial"/>
                <w:b/>
                <w:color w:val="FF0000"/>
                <w:sz w:val="20"/>
                <w:szCs w:val="20"/>
              </w:rPr>
              <w:t>*</w:t>
            </w:r>
            <w:r w:rsidRPr="00867924">
              <w:rPr>
                <w:rFonts w:ascii="Arial" w:hAnsi="Arial" w:cs="Arial"/>
                <w:b/>
                <w:sz w:val="20"/>
                <w:szCs w:val="20"/>
              </w:rPr>
              <w:t>:</w:t>
            </w:r>
            <w:r w:rsidRPr="00867924">
              <w:rPr>
                <w:rFonts w:ascii="Arial" w:hAnsi="Arial" w:cs="Arial"/>
                <w:sz w:val="20"/>
                <w:szCs w:val="20"/>
              </w:rPr>
              <w:t xml:space="preserve"> MD SF, MD F &amp; MD 3</w:t>
            </w:r>
            <w:r w:rsidRPr="00867924">
              <w:rPr>
                <w:rFonts w:ascii="Arial" w:hAnsi="Arial" w:cs="Arial"/>
                <w:sz w:val="20"/>
                <w:szCs w:val="20"/>
                <w:vertAlign w:val="superscript"/>
              </w:rPr>
              <w:t>rd</w:t>
            </w:r>
            <w:r w:rsidRPr="00867924">
              <w:rPr>
                <w:rFonts w:ascii="Arial" w:hAnsi="Arial" w:cs="Arial"/>
                <w:sz w:val="20"/>
                <w:szCs w:val="20"/>
              </w:rPr>
              <w:t>/4</w:t>
            </w:r>
            <w:r w:rsidRPr="00867924">
              <w:rPr>
                <w:rFonts w:ascii="Arial" w:hAnsi="Arial" w:cs="Arial"/>
                <w:sz w:val="20"/>
                <w:szCs w:val="20"/>
                <w:vertAlign w:val="superscript"/>
              </w:rPr>
              <w:t>th</w:t>
            </w:r>
            <w:r w:rsidRPr="00867924">
              <w:rPr>
                <w:rFonts w:ascii="Arial" w:hAnsi="Arial" w:cs="Arial"/>
                <w:sz w:val="20"/>
                <w:szCs w:val="20"/>
              </w:rPr>
              <w:t xml:space="preserve"> play-off; C SF, C  F &amp; C 3</w:t>
            </w:r>
            <w:r w:rsidRPr="00867924">
              <w:rPr>
                <w:rFonts w:ascii="Arial" w:hAnsi="Arial" w:cs="Arial"/>
                <w:sz w:val="20"/>
                <w:szCs w:val="20"/>
                <w:vertAlign w:val="superscript"/>
              </w:rPr>
              <w:t>rd</w:t>
            </w:r>
            <w:r w:rsidRPr="00867924">
              <w:rPr>
                <w:rFonts w:ascii="Arial" w:hAnsi="Arial" w:cs="Arial"/>
                <w:sz w:val="20"/>
                <w:szCs w:val="20"/>
              </w:rPr>
              <w:t>/4</w:t>
            </w:r>
            <w:r w:rsidRPr="00867924">
              <w:rPr>
                <w:rFonts w:ascii="Arial" w:hAnsi="Arial" w:cs="Arial"/>
                <w:sz w:val="20"/>
                <w:szCs w:val="20"/>
                <w:vertAlign w:val="superscript"/>
              </w:rPr>
              <w:t>th</w:t>
            </w:r>
            <w:r w:rsidRPr="00867924">
              <w:rPr>
                <w:rFonts w:ascii="Arial" w:hAnsi="Arial" w:cs="Arial"/>
                <w:sz w:val="20"/>
                <w:szCs w:val="20"/>
              </w:rPr>
              <w:t xml:space="preserve"> play-off;</w:t>
            </w:r>
          </w:p>
          <w:p w14:paraId="0756683C" w14:textId="7D55FBCF" w:rsidR="00A0371D" w:rsidRPr="00867924" w:rsidRDefault="00A0371D" w:rsidP="008635C1">
            <w:pPr>
              <w:spacing w:line="220" w:lineRule="exact"/>
              <w:rPr>
                <w:rFonts w:ascii="Arial" w:hAnsi="Arial" w:cs="Arial"/>
                <w:sz w:val="20"/>
                <w:szCs w:val="20"/>
              </w:rPr>
            </w:pPr>
            <w:r w:rsidRPr="00867924">
              <w:rPr>
                <w:rFonts w:ascii="Arial" w:hAnsi="Arial" w:cs="Arial"/>
                <w:sz w:val="20"/>
                <w:szCs w:val="20"/>
              </w:rPr>
              <w:t xml:space="preserve"> </w:t>
            </w:r>
          </w:p>
          <w:p w14:paraId="18E976BB" w14:textId="77777777" w:rsidR="00A0371D" w:rsidRPr="00867924" w:rsidRDefault="00A0371D" w:rsidP="008635C1">
            <w:pPr>
              <w:spacing w:line="220" w:lineRule="exact"/>
              <w:rPr>
                <w:rFonts w:ascii="Arial" w:hAnsi="Arial" w:cs="Arial"/>
                <w:sz w:val="20"/>
                <w:szCs w:val="20"/>
              </w:rPr>
            </w:pPr>
            <w:r w:rsidRPr="00867924">
              <w:rPr>
                <w:rFonts w:ascii="Arial" w:hAnsi="Arial" w:cs="Arial"/>
                <w:color w:val="FF0000"/>
                <w:sz w:val="20"/>
                <w:szCs w:val="20"/>
              </w:rPr>
              <w:t>*</w:t>
            </w:r>
            <w:r w:rsidRPr="00867924">
              <w:rPr>
                <w:rFonts w:ascii="Arial" w:hAnsi="Arial" w:cs="Arial"/>
                <w:sz w:val="20"/>
                <w:szCs w:val="20"/>
              </w:rPr>
              <w:t>Only 4 players from the Main Draw event &amp; 4 from the Consolation event are required on Day 2</w:t>
            </w:r>
          </w:p>
          <w:p w14:paraId="4F7C9400" w14:textId="6AA9843A" w:rsidR="00A0371D" w:rsidRPr="00867924" w:rsidRDefault="00A0371D" w:rsidP="008635C1">
            <w:pPr>
              <w:spacing w:line="220" w:lineRule="exact"/>
              <w:rPr>
                <w:rFonts w:ascii="Arial" w:hAnsi="Arial" w:cs="Arial"/>
                <w:b/>
                <w:sz w:val="20"/>
                <w:szCs w:val="20"/>
              </w:rPr>
            </w:pPr>
            <w:r w:rsidRPr="00867924">
              <w:rPr>
                <w:rFonts w:ascii="Arial" w:hAnsi="Arial" w:cs="Arial"/>
                <w:b/>
                <w:sz w:val="20"/>
                <w:szCs w:val="20"/>
              </w:rPr>
              <w:t>Consolation event is compulsory for all first</w:t>
            </w:r>
            <w:r w:rsidR="007A4785">
              <w:rPr>
                <w:rFonts w:ascii="Arial" w:hAnsi="Arial" w:cs="Arial"/>
                <w:b/>
                <w:sz w:val="20"/>
                <w:szCs w:val="20"/>
              </w:rPr>
              <w:t>-</w:t>
            </w:r>
            <w:r w:rsidRPr="00867924">
              <w:rPr>
                <w:rFonts w:ascii="Arial" w:hAnsi="Arial" w:cs="Arial"/>
                <w:b/>
                <w:sz w:val="20"/>
                <w:szCs w:val="20"/>
              </w:rPr>
              <w:t>round losers</w:t>
            </w:r>
          </w:p>
          <w:p w14:paraId="79469EB3" w14:textId="77777777" w:rsidR="00A0371D" w:rsidRPr="00867924" w:rsidRDefault="00A0371D" w:rsidP="008635C1">
            <w:pPr>
              <w:spacing w:line="220" w:lineRule="exact"/>
              <w:rPr>
                <w:rFonts w:ascii="Arial" w:hAnsi="Arial" w:cs="Arial"/>
                <w:sz w:val="20"/>
                <w:szCs w:val="20"/>
              </w:rPr>
            </w:pPr>
            <w:r w:rsidRPr="00867924">
              <w:rPr>
                <w:rFonts w:ascii="Arial" w:hAnsi="Arial" w:cs="Arial"/>
                <w:b/>
                <w:sz w:val="20"/>
                <w:szCs w:val="20"/>
              </w:rPr>
              <w:t>Play-off matches on Day 2 are compulsory for all players</w:t>
            </w:r>
          </w:p>
        </w:tc>
      </w:tr>
    </w:tbl>
    <w:p w14:paraId="488A4C4E" w14:textId="29DD0E35" w:rsidR="002B0F81" w:rsidRPr="001A28E1" w:rsidRDefault="008B7955" w:rsidP="002B0F81">
      <w:pPr>
        <w:pStyle w:val="LTASub-heading1"/>
        <w:outlineLvl w:val="1"/>
        <w:rPr>
          <w:color w:val="1A7BC0"/>
        </w:rPr>
      </w:pPr>
      <w:bookmarkStart w:id="5" w:name="_Toc204869146"/>
      <w:bookmarkEnd w:id="4"/>
      <w:r>
        <w:rPr>
          <w:color w:val="1A7BC0"/>
        </w:rPr>
        <w:t>12U and 11U</w:t>
      </w:r>
      <w:r w:rsidR="00650841">
        <w:rPr>
          <w:color w:val="1A7BC0"/>
        </w:rPr>
        <w:t xml:space="preserve"> age group</w:t>
      </w:r>
      <w:r>
        <w:rPr>
          <w:color w:val="1A7BC0"/>
        </w:rPr>
        <w:t>s</w:t>
      </w:r>
      <w:bookmarkEnd w:id="5"/>
    </w:p>
    <w:p w14:paraId="488A4C4F" w14:textId="77777777" w:rsidR="002B0F81" w:rsidRDefault="002B0F81" w:rsidP="002B0F81">
      <w:pPr>
        <w:pStyle w:val="ListParagraph"/>
        <w:rPr>
          <w:rFonts w:cs="Arial"/>
          <w:szCs w:val="22"/>
        </w:rPr>
      </w:pPr>
    </w:p>
    <w:tbl>
      <w:tblPr>
        <w:tblpPr w:leftFromText="180" w:rightFromText="180" w:vertAnchor="text" w:horzAnchor="margin" w:tblpY="2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998"/>
        <w:gridCol w:w="850"/>
        <w:gridCol w:w="2936"/>
        <w:gridCol w:w="3572"/>
      </w:tblGrid>
      <w:tr w:rsidR="005F4696" w:rsidRPr="005D6385" w14:paraId="4C4F2036" w14:textId="77777777" w:rsidTr="008635C1">
        <w:tc>
          <w:tcPr>
            <w:tcW w:w="817" w:type="dxa"/>
            <w:vMerge w:val="restart"/>
            <w:tcBorders>
              <w:top w:val="single" w:sz="4" w:space="0" w:color="auto"/>
              <w:left w:val="single" w:sz="4" w:space="0" w:color="auto"/>
              <w:right w:val="single" w:sz="4" w:space="0" w:color="auto"/>
            </w:tcBorders>
            <w:vAlign w:val="center"/>
            <w:hideMark/>
          </w:tcPr>
          <w:p w14:paraId="1BB5C018" w14:textId="2A0B4225" w:rsidR="005F4696" w:rsidRPr="005F4696" w:rsidRDefault="008B7955" w:rsidP="008635C1">
            <w:pPr>
              <w:tabs>
                <w:tab w:val="left" w:pos="426"/>
              </w:tabs>
              <w:jc w:val="center"/>
              <w:rPr>
                <w:rFonts w:ascii="Arial" w:hAnsi="Arial" w:cs="Arial"/>
                <w:b/>
                <w:sz w:val="20"/>
                <w:szCs w:val="20"/>
              </w:rPr>
            </w:pPr>
            <w:r>
              <w:rPr>
                <w:rFonts w:ascii="Arial" w:hAnsi="Arial" w:cs="Arial"/>
                <w:b/>
                <w:sz w:val="20"/>
                <w:szCs w:val="20"/>
              </w:rPr>
              <w:t>12U and 11U</w:t>
            </w:r>
          </w:p>
        </w:tc>
        <w:tc>
          <w:tcPr>
            <w:tcW w:w="1998" w:type="dxa"/>
            <w:tcBorders>
              <w:top w:val="single" w:sz="4" w:space="0" w:color="auto"/>
              <w:left w:val="single" w:sz="4" w:space="0" w:color="auto"/>
              <w:bottom w:val="single" w:sz="4" w:space="0" w:color="auto"/>
              <w:right w:val="single" w:sz="4" w:space="0" w:color="auto"/>
            </w:tcBorders>
            <w:vAlign w:val="center"/>
            <w:hideMark/>
          </w:tcPr>
          <w:p w14:paraId="269706A7" w14:textId="77777777" w:rsidR="005F4696" w:rsidRPr="005F4696" w:rsidRDefault="005F4696" w:rsidP="008635C1">
            <w:pPr>
              <w:jc w:val="center"/>
              <w:rPr>
                <w:rFonts w:ascii="Arial" w:hAnsi="Arial" w:cs="Arial"/>
                <w:b/>
                <w:sz w:val="20"/>
                <w:szCs w:val="20"/>
              </w:rPr>
            </w:pPr>
            <w:r w:rsidRPr="005F4696">
              <w:rPr>
                <w:rFonts w:ascii="Arial" w:hAnsi="Arial" w:cs="Arial"/>
                <w:b/>
                <w:sz w:val="20"/>
                <w:szCs w:val="20"/>
              </w:rPr>
              <w:t>Draw Type</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E6F569" w14:textId="77777777" w:rsidR="005F4696" w:rsidRPr="005F4696" w:rsidRDefault="005F4696" w:rsidP="008635C1">
            <w:pPr>
              <w:ind w:right="-84"/>
              <w:jc w:val="center"/>
              <w:rPr>
                <w:rFonts w:ascii="Arial" w:hAnsi="Arial" w:cs="Arial"/>
                <w:b/>
                <w:sz w:val="20"/>
                <w:szCs w:val="20"/>
              </w:rPr>
            </w:pPr>
            <w:r w:rsidRPr="005F4696">
              <w:rPr>
                <w:rFonts w:ascii="Arial" w:hAnsi="Arial" w:cs="Arial"/>
                <w:b/>
                <w:sz w:val="20"/>
                <w:szCs w:val="20"/>
              </w:rPr>
              <w:t>Draw Size</w:t>
            </w:r>
          </w:p>
        </w:tc>
        <w:tc>
          <w:tcPr>
            <w:tcW w:w="2936" w:type="dxa"/>
            <w:tcBorders>
              <w:top w:val="single" w:sz="4" w:space="0" w:color="auto"/>
              <w:left w:val="single" w:sz="4" w:space="0" w:color="auto"/>
              <w:bottom w:val="single" w:sz="4" w:space="0" w:color="auto"/>
              <w:right w:val="single" w:sz="4" w:space="0" w:color="auto"/>
            </w:tcBorders>
            <w:vAlign w:val="center"/>
            <w:hideMark/>
          </w:tcPr>
          <w:p w14:paraId="59616E39" w14:textId="77777777" w:rsidR="005F4696" w:rsidRPr="005F4696" w:rsidRDefault="005F4696" w:rsidP="008635C1">
            <w:pPr>
              <w:jc w:val="center"/>
              <w:rPr>
                <w:rFonts w:ascii="Arial" w:hAnsi="Arial" w:cs="Arial"/>
                <w:b/>
                <w:sz w:val="20"/>
                <w:szCs w:val="20"/>
              </w:rPr>
            </w:pPr>
            <w:r w:rsidRPr="005F4696">
              <w:rPr>
                <w:rFonts w:ascii="Arial" w:hAnsi="Arial" w:cs="Arial"/>
                <w:b/>
                <w:sz w:val="20"/>
                <w:szCs w:val="20"/>
              </w:rPr>
              <w:t xml:space="preserve">Wild Card (WC) </w:t>
            </w:r>
          </w:p>
        </w:tc>
        <w:tc>
          <w:tcPr>
            <w:tcW w:w="3572" w:type="dxa"/>
            <w:tcBorders>
              <w:top w:val="single" w:sz="4" w:space="0" w:color="auto"/>
              <w:left w:val="single" w:sz="4" w:space="0" w:color="auto"/>
              <w:bottom w:val="single" w:sz="4" w:space="0" w:color="auto"/>
              <w:right w:val="single" w:sz="4" w:space="0" w:color="auto"/>
            </w:tcBorders>
            <w:vAlign w:val="center"/>
            <w:hideMark/>
          </w:tcPr>
          <w:p w14:paraId="09CE5993" w14:textId="77777777" w:rsidR="005F4696" w:rsidRPr="005F4696" w:rsidRDefault="005F4696" w:rsidP="008635C1">
            <w:pPr>
              <w:jc w:val="center"/>
              <w:rPr>
                <w:rFonts w:ascii="Arial" w:hAnsi="Arial" w:cs="Arial"/>
                <w:b/>
                <w:sz w:val="20"/>
                <w:szCs w:val="20"/>
              </w:rPr>
            </w:pPr>
            <w:r w:rsidRPr="005F4696">
              <w:rPr>
                <w:rFonts w:ascii="Arial" w:hAnsi="Arial" w:cs="Arial"/>
                <w:b/>
                <w:sz w:val="20"/>
                <w:szCs w:val="20"/>
              </w:rPr>
              <w:t>Scoring</w:t>
            </w:r>
          </w:p>
        </w:tc>
      </w:tr>
      <w:tr w:rsidR="005F4696" w:rsidRPr="005D6385" w14:paraId="672C2B19" w14:textId="77777777" w:rsidTr="008635C1">
        <w:trPr>
          <w:trHeight w:val="509"/>
        </w:trPr>
        <w:tc>
          <w:tcPr>
            <w:tcW w:w="817" w:type="dxa"/>
            <w:vMerge/>
            <w:tcBorders>
              <w:left w:val="single" w:sz="4" w:space="0" w:color="auto"/>
              <w:right w:val="single" w:sz="4" w:space="0" w:color="auto"/>
            </w:tcBorders>
            <w:vAlign w:val="center"/>
            <w:hideMark/>
          </w:tcPr>
          <w:p w14:paraId="1293A038" w14:textId="77777777" w:rsidR="005F4696" w:rsidRPr="005F4696" w:rsidRDefault="005F4696" w:rsidP="008635C1">
            <w:pPr>
              <w:ind w:right="-84"/>
              <w:jc w:val="center"/>
              <w:rPr>
                <w:rFonts w:ascii="Arial" w:hAnsi="Arial" w:cs="Arial"/>
                <w:sz w:val="20"/>
                <w:szCs w:val="20"/>
              </w:rPr>
            </w:pPr>
          </w:p>
        </w:tc>
        <w:tc>
          <w:tcPr>
            <w:tcW w:w="1998" w:type="dxa"/>
            <w:tcBorders>
              <w:top w:val="single" w:sz="4" w:space="0" w:color="auto"/>
              <w:left w:val="single" w:sz="4" w:space="0" w:color="auto"/>
              <w:bottom w:val="single" w:sz="4" w:space="0" w:color="auto"/>
              <w:right w:val="single" w:sz="4" w:space="0" w:color="auto"/>
            </w:tcBorders>
            <w:vAlign w:val="center"/>
            <w:hideMark/>
          </w:tcPr>
          <w:p w14:paraId="44764DB3" w14:textId="77777777" w:rsidR="005F4696" w:rsidRPr="005F4696" w:rsidRDefault="005F4696" w:rsidP="008635C1">
            <w:pPr>
              <w:ind w:left="-48" w:right="-84"/>
              <w:jc w:val="center"/>
              <w:rPr>
                <w:rFonts w:ascii="Arial" w:hAnsi="Arial" w:cs="Arial"/>
                <w:sz w:val="20"/>
                <w:szCs w:val="20"/>
              </w:rPr>
            </w:pPr>
            <w:r w:rsidRPr="005F4696">
              <w:rPr>
                <w:rFonts w:ascii="Arial" w:hAnsi="Arial" w:cs="Arial"/>
                <w:sz w:val="20"/>
                <w:szCs w:val="20"/>
              </w:rPr>
              <w:t>Compass Draw</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8F9F34" w14:textId="77777777" w:rsidR="005F4696" w:rsidRPr="005F4696" w:rsidRDefault="005F4696" w:rsidP="008635C1">
            <w:pPr>
              <w:jc w:val="center"/>
              <w:rPr>
                <w:rFonts w:ascii="Arial" w:hAnsi="Arial" w:cs="Arial"/>
                <w:sz w:val="20"/>
                <w:szCs w:val="20"/>
              </w:rPr>
            </w:pPr>
            <w:r w:rsidRPr="005F4696">
              <w:rPr>
                <w:rFonts w:ascii="Arial" w:hAnsi="Arial" w:cs="Arial"/>
                <w:sz w:val="20"/>
                <w:szCs w:val="20"/>
              </w:rPr>
              <w:t>16</w:t>
            </w:r>
          </w:p>
        </w:tc>
        <w:tc>
          <w:tcPr>
            <w:tcW w:w="2936" w:type="dxa"/>
            <w:tcBorders>
              <w:top w:val="single" w:sz="4" w:space="0" w:color="auto"/>
              <w:left w:val="single" w:sz="4" w:space="0" w:color="auto"/>
              <w:bottom w:val="single" w:sz="4" w:space="0" w:color="auto"/>
              <w:right w:val="single" w:sz="4" w:space="0" w:color="auto"/>
            </w:tcBorders>
            <w:vAlign w:val="center"/>
            <w:hideMark/>
          </w:tcPr>
          <w:p w14:paraId="65DB32D4" w14:textId="42077C8E" w:rsidR="005F4696" w:rsidRPr="005F4696" w:rsidRDefault="005F4696" w:rsidP="008635C1">
            <w:pPr>
              <w:ind w:left="-60" w:right="-72"/>
              <w:jc w:val="center"/>
              <w:rPr>
                <w:rFonts w:ascii="Arial" w:hAnsi="Arial" w:cs="Arial"/>
                <w:sz w:val="20"/>
                <w:szCs w:val="20"/>
              </w:rPr>
            </w:pPr>
            <w:r>
              <w:rPr>
                <w:rFonts w:ascii="Arial" w:hAnsi="Arial" w:cs="Arial"/>
                <w:sz w:val="20"/>
                <w:szCs w:val="20"/>
              </w:rPr>
              <w:t>Maximum of 2 WCs</w:t>
            </w:r>
          </w:p>
        </w:tc>
        <w:tc>
          <w:tcPr>
            <w:tcW w:w="3572" w:type="dxa"/>
            <w:tcBorders>
              <w:top w:val="single" w:sz="4" w:space="0" w:color="auto"/>
              <w:left w:val="single" w:sz="4" w:space="0" w:color="auto"/>
              <w:bottom w:val="single" w:sz="4" w:space="0" w:color="auto"/>
              <w:right w:val="single" w:sz="4" w:space="0" w:color="auto"/>
            </w:tcBorders>
            <w:vAlign w:val="center"/>
            <w:hideMark/>
          </w:tcPr>
          <w:p w14:paraId="2539DDE9" w14:textId="77777777" w:rsidR="005F4696" w:rsidRPr="005F4696" w:rsidRDefault="005F4696" w:rsidP="008635C1">
            <w:pPr>
              <w:ind w:right="-96"/>
              <w:jc w:val="center"/>
              <w:rPr>
                <w:rFonts w:ascii="Arial" w:hAnsi="Arial" w:cs="Arial"/>
                <w:sz w:val="20"/>
                <w:szCs w:val="20"/>
              </w:rPr>
            </w:pPr>
            <w:r w:rsidRPr="005F4696">
              <w:rPr>
                <w:rFonts w:ascii="Arial" w:hAnsi="Arial" w:cs="Arial"/>
                <w:sz w:val="20"/>
                <w:szCs w:val="20"/>
              </w:rPr>
              <w:t xml:space="preserve">Two tie-break sets &amp; a deciding match </w:t>
            </w:r>
          </w:p>
          <w:p w14:paraId="380306E4" w14:textId="77777777" w:rsidR="005F4696" w:rsidRPr="005F4696" w:rsidRDefault="005F4696" w:rsidP="008635C1">
            <w:pPr>
              <w:ind w:right="-96"/>
              <w:jc w:val="center"/>
              <w:rPr>
                <w:rFonts w:ascii="Arial" w:hAnsi="Arial" w:cs="Arial"/>
                <w:sz w:val="20"/>
                <w:szCs w:val="20"/>
              </w:rPr>
            </w:pPr>
            <w:r w:rsidRPr="005F4696">
              <w:rPr>
                <w:rFonts w:ascii="Arial" w:hAnsi="Arial" w:cs="Arial"/>
                <w:sz w:val="20"/>
                <w:szCs w:val="20"/>
              </w:rPr>
              <w:t>tie-break if the score reaches one set all</w:t>
            </w:r>
          </w:p>
        </w:tc>
      </w:tr>
      <w:tr w:rsidR="005F4696" w:rsidRPr="005D6385" w14:paraId="2FF61B59" w14:textId="77777777" w:rsidTr="008635C1">
        <w:tc>
          <w:tcPr>
            <w:tcW w:w="817" w:type="dxa"/>
            <w:vMerge/>
            <w:tcBorders>
              <w:left w:val="single" w:sz="4" w:space="0" w:color="auto"/>
              <w:bottom w:val="single" w:sz="4" w:space="0" w:color="auto"/>
              <w:right w:val="single" w:sz="4" w:space="0" w:color="auto"/>
            </w:tcBorders>
            <w:vAlign w:val="center"/>
          </w:tcPr>
          <w:p w14:paraId="247E48DB" w14:textId="77777777" w:rsidR="005F4696" w:rsidRPr="005F4696" w:rsidRDefault="005F4696" w:rsidP="008635C1">
            <w:pPr>
              <w:spacing w:line="220" w:lineRule="exact"/>
              <w:rPr>
                <w:rFonts w:ascii="Arial" w:hAnsi="Arial" w:cs="Arial"/>
                <w:sz w:val="20"/>
                <w:szCs w:val="20"/>
              </w:rPr>
            </w:pPr>
          </w:p>
        </w:tc>
        <w:tc>
          <w:tcPr>
            <w:tcW w:w="9356" w:type="dxa"/>
            <w:gridSpan w:val="4"/>
            <w:tcBorders>
              <w:top w:val="single" w:sz="4" w:space="0" w:color="auto"/>
              <w:left w:val="single" w:sz="4" w:space="0" w:color="auto"/>
              <w:bottom w:val="single" w:sz="4" w:space="0" w:color="auto"/>
              <w:right w:val="single" w:sz="4" w:space="0" w:color="auto"/>
            </w:tcBorders>
            <w:vAlign w:val="center"/>
          </w:tcPr>
          <w:p w14:paraId="1BBDCD2E" w14:textId="1423F3B9" w:rsidR="005F4696" w:rsidRDefault="005F4696" w:rsidP="008635C1">
            <w:pPr>
              <w:spacing w:line="220" w:lineRule="exact"/>
              <w:rPr>
                <w:rFonts w:ascii="Arial" w:hAnsi="Arial" w:cs="Arial"/>
                <w:sz w:val="20"/>
                <w:szCs w:val="20"/>
              </w:rPr>
            </w:pPr>
            <w:r w:rsidRPr="005F4696">
              <w:rPr>
                <w:rFonts w:ascii="Arial" w:hAnsi="Arial" w:cs="Arial"/>
                <w:sz w:val="20"/>
                <w:szCs w:val="20"/>
              </w:rPr>
              <w:t>The event consists of 1 main draw played over 2 days. It is a compass draw which means ALL players are required for both days</w:t>
            </w:r>
            <w:r w:rsidR="0099491B">
              <w:rPr>
                <w:rFonts w:ascii="Arial" w:hAnsi="Arial" w:cs="Arial"/>
                <w:sz w:val="20"/>
                <w:szCs w:val="20"/>
              </w:rPr>
              <w:t xml:space="preserve"> (regardless of losing any match).</w:t>
            </w:r>
          </w:p>
          <w:p w14:paraId="677CBB4C" w14:textId="77777777" w:rsidR="005F4696" w:rsidRPr="005F4696" w:rsidRDefault="005F4696" w:rsidP="008635C1">
            <w:pPr>
              <w:spacing w:line="220" w:lineRule="exact"/>
              <w:rPr>
                <w:rFonts w:ascii="Arial" w:hAnsi="Arial" w:cs="Arial"/>
                <w:sz w:val="20"/>
                <w:szCs w:val="20"/>
              </w:rPr>
            </w:pPr>
          </w:p>
          <w:p w14:paraId="5B752C76" w14:textId="77777777" w:rsidR="005F4696" w:rsidRPr="005F4696" w:rsidRDefault="005F4696" w:rsidP="008635C1">
            <w:pPr>
              <w:spacing w:line="220" w:lineRule="exact"/>
              <w:rPr>
                <w:rFonts w:ascii="Arial" w:hAnsi="Arial" w:cs="Arial"/>
                <w:sz w:val="20"/>
                <w:szCs w:val="20"/>
              </w:rPr>
            </w:pPr>
            <w:r w:rsidRPr="005F4696">
              <w:rPr>
                <w:rFonts w:ascii="Arial" w:hAnsi="Arial" w:cs="Arial"/>
                <w:b/>
                <w:sz w:val="20"/>
                <w:szCs w:val="20"/>
              </w:rPr>
              <w:t>Day 1</w:t>
            </w:r>
            <w:r w:rsidRPr="005F4696">
              <w:rPr>
                <w:rFonts w:ascii="Arial" w:hAnsi="Arial" w:cs="Arial"/>
                <w:sz w:val="20"/>
                <w:szCs w:val="20"/>
              </w:rPr>
              <w:t xml:space="preserve">: MD R1, MD QF; C QF </w:t>
            </w:r>
          </w:p>
          <w:p w14:paraId="39378109" w14:textId="372A3D4F" w:rsidR="005F4696" w:rsidRDefault="005F4696" w:rsidP="008635C1">
            <w:pPr>
              <w:spacing w:line="220" w:lineRule="exact"/>
              <w:rPr>
                <w:rFonts w:ascii="Arial" w:hAnsi="Arial" w:cs="Arial"/>
                <w:sz w:val="20"/>
                <w:szCs w:val="20"/>
              </w:rPr>
            </w:pPr>
            <w:r w:rsidRPr="005F4696">
              <w:rPr>
                <w:rFonts w:ascii="Arial" w:hAnsi="Arial" w:cs="Arial"/>
                <w:b/>
                <w:sz w:val="20"/>
                <w:szCs w:val="20"/>
              </w:rPr>
              <w:t>Day 2</w:t>
            </w:r>
            <w:r w:rsidRPr="005F4696">
              <w:rPr>
                <w:rFonts w:ascii="Arial" w:hAnsi="Arial" w:cs="Arial"/>
                <w:sz w:val="20"/>
                <w:szCs w:val="20"/>
              </w:rPr>
              <w:t>: MD SF, MD F &amp; MD 3</w:t>
            </w:r>
            <w:r w:rsidRPr="005F4696">
              <w:rPr>
                <w:rFonts w:ascii="Arial" w:hAnsi="Arial" w:cs="Arial"/>
                <w:sz w:val="20"/>
                <w:szCs w:val="20"/>
                <w:vertAlign w:val="superscript"/>
              </w:rPr>
              <w:t>rd</w:t>
            </w:r>
            <w:r w:rsidRPr="005F4696">
              <w:rPr>
                <w:rFonts w:ascii="Arial" w:hAnsi="Arial" w:cs="Arial"/>
                <w:sz w:val="20"/>
                <w:szCs w:val="20"/>
              </w:rPr>
              <w:t>/4</w:t>
            </w:r>
            <w:r w:rsidRPr="005F4696">
              <w:rPr>
                <w:rFonts w:ascii="Arial" w:hAnsi="Arial" w:cs="Arial"/>
                <w:sz w:val="20"/>
                <w:szCs w:val="20"/>
                <w:vertAlign w:val="superscript"/>
              </w:rPr>
              <w:t>th</w:t>
            </w:r>
            <w:r w:rsidRPr="005F4696">
              <w:rPr>
                <w:rFonts w:ascii="Arial" w:hAnsi="Arial" w:cs="Arial"/>
                <w:sz w:val="20"/>
                <w:szCs w:val="20"/>
              </w:rPr>
              <w:t xml:space="preserve"> play-off; C SF, C F &amp; all other play-offs</w:t>
            </w:r>
          </w:p>
          <w:p w14:paraId="6A7ECC59" w14:textId="77777777" w:rsidR="005F4696" w:rsidRPr="005F4696" w:rsidRDefault="005F4696" w:rsidP="008635C1">
            <w:pPr>
              <w:spacing w:line="220" w:lineRule="exact"/>
              <w:rPr>
                <w:rFonts w:ascii="Arial" w:hAnsi="Arial" w:cs="Arial"/>
                <w:sz w:val="20"/>
                <w:szCs w:val="20"/>
              </w:rPr>
            </w:pPr>
          </w:p>
          <w:p w14:paraId="215E0BC4" w14:textId="77777777" w:rsidR="005F4696" w:rsidRPr="005F4696" w:rsidRDefault="005F4696" w:rsidP="008635C1">
            <w:pPr>
              <w:spacing w:line="220" w:lineRule="exact"/>
              <w:rPr>
                <w:rFonts w:ascii="Arial" w:hAnsi="Arial" w:cs="Arial"/>
                <w:sz w:val="20"/>
                <w:szCs w:val="20"/>
              </w:rPr>
            </w:pPr>
            <w:r w:rsidRPr="005F4696">
              <w:rPr>
                <w:rFonts w:ascii="Arial" w:hAnsi="Arial" w:cs="Arial"/>
                <w:b/>
                <w:sz w:val="20"/>
                <w:szCs w:val="20"/>
              </w:rPr>
              <w:t>All matches are compulsory; matches to the left of the draw are the built-in consolation matches.</w:t>
            </w:r>
          </w:p>
        </w:tc>
      </w:tr>
    </w:tbl>
    <w:p w14:paraId="74A8CC6B" w14:textId="77777777" w:rsidR="008E7B58" w:rsidRDefault="008E7B58" w:rsidP="002B0F81">
      <w:pPr>
        <w:pStyle w:val="LTASub-heading1"/>
        <w:outlineLvl w:val="1"/>
        <w:rPr>
          <w:color w:val="1A7BC0"/>
        </w:rPr>
      </w:pPr>
    </w:p>
    <w:p w14:paraId="2CC8D63D" w14:textId="77777777" w:rsidR="008E7B58" w:rsidRDefault="008E7B58">
      <w:pPr>
        <w:rPr>
          <w:rFonts w:ascii="Impact" w:eastAsiaTheme="minorHAnsi" w:hAnsi="Impact"/>
          <w:caps/>
          <w:noProof/>
          <w:color w:val="1A7BC0"/>
          <w:sz w:val="28"/>
          <w:szCs w:val="22"/>
        </w:rPr>
      </w:pPr>
      <w:r>
        <w:rPr>
          <w:color w:val="1A7BC0"/>
        </w:rPr>
        <w:br w:type="page"/>
      </w:r>
    </w:p>
    <w:p w14:paraId="14DE0FCB" w14:textId="0AB715B7" w:rsidR="00DF1273" w:rsidRDefault="00DF1273" w:rsidP="002B0F81">
      <w:pPr>
        <w:pStyle w:val="LTASub-heading1"/>
        <w:outlineLvl w:val="1"/>
        <w:rPr>
          <w:color w:val="1A7BC0"/>
        </w:rPr>
      </w:pPr>
      <w:bookmarkStart w:id="6" w:name="_Toc204869147"/>
      <w:r>
        <w:rPr>
          <w:color w:val="1A7BC0"/>
        </w:rPr>
        <w:lastRenderedPageBreak/>
        <w:t>10U age group</w:t>
      </w:r>
      <w:bookmarkEnd w:id="6"/>
    </w:p>
    <w:p w14:paraId="7963CCF1" w14:textId="3BB7C4DF" w:rsidR="003F1A94" w:rsidRDefault="003F1A94" w:rsidP="00CA7F91"/>
    <w:tbl>
      <w:tblPr>
        <w:tblpPr w:leftFromText="180" w:rightFromText="180" w:vertAnchor="text" w:horzAnchor="margin" w:tblpY="-3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998"/>
        <w:gridCol w:w="850"/>
        <w:gridCol w:w="2936"/>
        <w:gridCol w:w="3572"/>
      </w:tblGrid>
      <w:tr w:rsidR="00DF1273" w:rsidRPr="005D6385" w14:paraId="111AB17A" w14:textId="77777777" w:rsidTr="00D41063">
        <w:tc>
          <w:tcPr>
            <w:tcW w:w="817" w:type="dxa"/>
            <w:vMerge w:val="restart"/>
            <w:tcBorders>
              <w:top w:val="single" w:sz="4" w:space="0" w:color="auto"/>
              <w:left w:val="single" w:sz="4" w:space="0" w:color="auto"/>
              <w:right w:val="single" w:sz="4" w:space="0" w:color="auto"/>
            </w:tcBorders>
            <w:vAlign w:val="center"/>
            <w:hideMark/>
          </w:tcPr>
          <w:p w14:paraId="3B663B88" w14:textId="77777777" w:rsidR="00DF1273" w:rsidRPr="005D6385" w:rsidRDefault="00DF1273" w:rsidP="00D41063">
            <w:pPr>
              <w:tabs>
                <w:tab w:val="left" w:pos="426"/>
              </w:tabs>
              <w:jc w:val="center"/>
              <w:rPr>
                <w:rFonts w:cs="Arial"/>
                <w:b/>
                <w:sz w:val="18"/>
                <w:szCs w:val="18"/>
              </w:rPr>
            </w:pPr>
          </w:p>
          <w:p w14:paraId="5C06975D" w14:textId="77777777" w:rsidR="00DF1273" w:rsidRPr="00530F89" w:rsidRDefault="00DF1273" w:rsidP="00D41063">
            <w:pPr>
              <w:tabs>
                <w:tab w:val="left" w:pos="426"/>
              </w:tabs>
              <w:jc w:val="center"/>
              <w:rPr>
                <w:rFonts w:ascii="Arial" w:hAnsi="Arial" w:cs="Arial"/>
                <w:b/>
                <w:sz w:val="18"/>
                <w:szCs w:val="18"/>
              </w:rPr>
            </w:pPr>
            <w:r w:rsidRPr="00530F89">
              <w:rPr>
                <w:rFonts w:ascii="Arial" w:hAnsi="Arial" w:cs="Arial"/>
                <w:b/>
                <w:sz w:val="20"/>
                <w:szCs w:val="20"/>
              </w:rPr>
              <w:t xml:space="preserve">10U Age Group </w:t>
            </w:r>
          </w:p>
        </w:tc>
        <w:tc>
          <w:tcPr>
            <w:tcW w:w="1998" w:type="dxa"/>
            <w:tcBorders>
              <w:top w:val="single" w:sz="4" w:space="0" w:color="auto"/>
              <w:left w:val="single" w:sz="4" w:space="0" w:color="auto"/>
              <w:bottom w:val="single" w:sz="4" w:space="0" w:color="auto"/>
              <w:right w:val="single" w:sz="4" w:space="0" w:color="auto"/>
            </w:tcBorders>
            <w:vAlign w:val="center"/>
            <w:hideMark/>
          </w:tcPr>
          <w:p w14:paraId="03E9A527" w14:textId="77777777" w:rsidR="00DF1273" w:rsidRPr="00530F89" w:rsidRDefault="00DF1273" w:rsidP="00D41063">
            <w:pPr>
              <w:jc w:val="center"/>
              <w:rPr>
                <w:rFonts w:ascii="Arial" w:hAnsi="Arial" w:cs="Arial"/>
                <w:b/>
                <w:sz w:val="20"/>
                <w:szCs w:val="20"/>
              </w:rPr>
            </w:pPr>
            <w:r w:rsidRPr="00530F89">
              <w:rPr>
                <w:rFonts w:ascii="Arial" w:hAnsi="Arial" w:cs="Arial"/>
                <w:b/>
                <w:sz w:val="20"/>
                <w:szCs w:val="20"/>
              </w:rPr>
              <w:t>Draw Type</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717EE4" w14:textId="77777777" w:rsidR="00DF1273" w:rsidRPr="00530F89" w:rsidRDefault="00DF1273" w:rsidP="00D41063">
            <w:pPr>
              <w:ind w:right="-84"/>
              <w:jc w:val="center"/>
              <w:rPr>
                <w:rFonts w:ascii="Arial" w:hAnsi="Arial" w:cs="Arial"/>
                <w:b/>
                <w:sz w:val="20"/>
                <w:szCs w:val="20"/>
              </w:rPr>
            </w:pPr>
            <w:r w:rsidRPr="00530F89">
              <w:rPr>
                <w:rFonts w:ascii="Arial" w:hAnsi="Arial" w:cs="Arial"/>
                <w:b/>
                <w:sz w:val="20"/>
                <w:szCs w:val="20"/>
              </w:rPr>
              <w:t>Draw Size</w:t>
            </w:r>
          </w:p>
        </w:tc>
        <w:tc>
          <w:tcPr>
            <w:tcW w:w="2936" w:type="dxa"/>
            <w:tcBorders>
              <w:top w:val="single" w:sz="4" w:space="0" w:color="auto"/>
              <w:left w:val="single" w:sz="4" w:space="0" w:color="auto"/>
              <w:bottom w:val="single" w:sz="4" w:space="0" w:color="auto"/>
              <w:right w:val="single" w:sz="4" w:space="0" w:color="auto"/>
            </w:tcBorders>
            <w:vAlign w:val="center"/>
            <w:hideMark/>
          </w:tcPr>
          <w:p w14:paraId="5E1DD3BB" w14:textId="77777777" w:rsidR="00DF1273" w:rsidRPr="00530F89" w:rsidRDefault="00DF1273" w:rsidP="00D41063">
            <w:pPr>
              <w:ind w:left="-84" w:right="-84"/>
              <w:jc w:val="center"/>
              <w:rPr>
                <w:rFonts w:ascii="Arial" w:hAnsi="Arial" w:cs="Arial"/>
                <w:b/>
                <w:sz w:val="20"/>
                <w:szCs w:val="20"/>
              </w:rPr>
            </w:pPr>
            <w:r w:rsidRPr="00530F89">
              <w:rPr>
                <w:rFonts w:ascii="Arial" w:hAnsi="Arial" w:cs="Arial"/>
                <w:b/>
                <w:sz w:val="20"/>
                <w:szCs w:val="20"/>
              </w:rPr>
              <w:t>Qualifiers</w:t>
            </w:r>
          </w:p>
          <w:p w14:paraId="3950A425" w14:textId="77777777" w:rsidR="00DF1273" w:rsidRPr="00530F89" w:rsidRDefault="00DF1273" w:rsidP="00D41063">
            <w:pPr>
              <w:jc w:val="center"/>
              <w:rPr>
                <w:rFonts w:ascii="Arial" w:hAnsi="Arial" w:cs="Arial"/>
                <w:b/>
                <w:sz w:val="20"/>
                <w:szCs w:val="20"/>
              </w:rPr>
            </w:pPr>
            <w:r w:rsidRPr="00530F89">
              <w:rPr>
                <w:rFonts w:ascii="Arial" w:hAnsi="Arial" w:cs="Arial"/>
                <w:b/>
                <w:sz w:val="20"/>
                <w:szCs w:val="20"/>
              </w:rPr>
              <w:t xml:space="preserve">Wild Card (WC) </w:t>
            </w:r>
          </w:p>
        </w:tc>
        <w:tc>
          <w:tcPr>
            <w:tcW w:w="3572" w:type="dxa"/>
            <w:tcBorders>
              <w:top w:val="single" w:sz="4" w:space="0" w:color="auto"/>
              <w:left w:val="single" w:sz="4" w:space="0" w:color="auto"/>
              <w:bottom w:val="single" w:sz="4" w:space="0" w:color="auto"/>
              <w:right w:val="single" w:sz="4" w:space="0" w:color="auto"/>
            </w:tcBorders>
            <w:vAlign w:val="center"/>
            <w:hideMark/>
          </w:tcPr>
          <w:p w14:paraId="65B5F8E7" w14:textId="77777777" w:rsidR="00DF1273" w:rsidRPr="00530F89" w:rsidRDefault="00DF1273" w:rsidP="00D41063">
            <w:pPr>
              <w:jc w:val="center"/>
              <w:rPr>
                <w:rFonts w:ascii="Arial" w:hAnsi="Arial" w:cs="Arial"/>
                <w:b/>
                <w:sz w:val="20"/>
                <w:szCs w:val="20"/>
              </w:rPr>
            </w:pPr>
            <w:r w:rsidRPr="00530F89">
              <w:rPr>
                <w:rFonts w:ascii="Arial" w:hAnsi="Arial" w:cs="Arial"/>
                <w:b/>
                <w:sz w:val="20"/>
                <w:szCs w:val="20"/>
              </w:rPr>
              <w:t>Scoring</w:t>
            </w:r>
          </w:p>
        </w:tc>
      </w:tr>
      <w:tr w:rsidR="00A32E59" w:rsidRPr="005D6385" w14:paraId="4CFF2887" w14:textId="77777777" w:rsidTr="00D41063">
        <w:trPr>
          <w:trHeight w:val="2404"/>
        </w:trPr>
        <w:tc>
          <w:tcPr>
            <w:tcW w:w="817" w:type="dxa"/>
            <w:vMerge/>
            <w:tcBorders>
              <w:left w:val="single" w:sz="4" w:space="0" w:color="auto"/>
              <w:right w:val="single" w:sz="4" w:space="0" w:color="auto"/>
            </w:tcBorders>
            <w:vAlign w:val="center"/>
            <w:hideMark/>
          </w:tcPr>
          <w:p w14:paraId="48175CF4" w14:textId="77777777" w:rsidR="00A32E59" w:rsidRPr="005D6385" w:rsidRDefault="00A32E59" w:rsidP="00A32E59">
            <w:pPr>
              <w:spacing w:line="220" w:lineRule="exact"/>
              <w:ind w:left="1440"/>
              <w:rPr>
                <w:rFonts w:cs="Arial"/>
                <w:sz w:val="18"/>
                <w:szCs w:val="18"/>
              </w:rPr>
            </w:pPr>
          </w:p>
        </w:tc>
        <w:tc>
          <w:tcPr>
            <w:tcW w:w="1998" w:type="dxa"/>
            <w:tcBorders>
              <w:top w:val="single" w:sz="4" w:space="0" w:color="auto"/>
              <w:left w:val="single" w:sz="4" w:space="0" w:color="auto"/>
              <w:bottom w:val="single" w:sz="4" w:space="0" w:color="auto"/>
              <w:right w:val="single" w:sz="4" w:space="0" w:color="auto"/>
            </w:tcBorders>
            <w:vAlign w:val="center"/>
            <w:hideMark/>
          </w:tcPr>
          <w:p w14:paraId="4355C8FE" w14:textId="77777777" w:rsidR="00A32E59" w:rsidRPr="00530F89" w:rsidRDefault="00A32E59" w:rsidP="00A32E59">
            <w:pPr>
              <w:ind w:left="-48" w:right="-84"/>
              <w:jc w:val="center"/>
              <w:rPr>
                <w:rFonts w:ascii="Arial" w:hAnsi="Arial" w:cs="Arial"/>
                <w:sz w:val="20"/>
                <w:szCs w:val="20"/>
              </w:rPr>
            </w:pPr>
            <w:r w:rsidRPr="00530F89">
              <w:rPr>
                <w:rFonts w:ascii="Arial" w:hAnsi="Arial" w:cs="Arial"/>
                <w:sz w:val="20"/>
                <w:szCs w:val="20"/>
              </w:rPr>
              <w:t>Compass Draw</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0C95A2" w14:textId="77777777" w:rsidR="00A32E59" w:rsidRPr="00530F89" w:rsidRDefault="00A32E59" w:rsidP="00A32E59">
            <w:pPr>
              <w:jc w:val="center"/>
              <w:rPr>
                <w:rFonts w:ascii="Arial" w:hAnsi="Arial" w:cs="Arial"/>
                <w:sz w:val="20"/>
                <w:szCs w:val="20"/>
              </w:rPr>
            </w:pPr>
            <w:r w:rsidRPr="00530F89">
              <w:rPr>
                <w:rFonts w:ascii="Arial" w:hAnsi="Arial" w:cs="Arial"/>
                <w:sz w:val="20"/>
                <w:szCs w:val="20"/>
              </w:rPr>
              <w:t>8</w:t>
            </w:r>
          </w:p>
        </w:tc>
        <w:tc>
          <w:tcPr>
            <w:tcW w:w="2936" w:type="dxa"/>
            <w:tcBorders>
              <w:top w:val="single" w:sz="4" w:space="0" w:color="auto"/>
              <w:left w:val="single" w:sz="4" w:space="0" w:color="auto"/>
              <w:bottom w:val="single" w:sz="4" w:space="0" w:color="auto"/>
              <w:right w:val="single" w:sz="4" w:space="0" w:color="auto"/>
            </w:tcBorders>
            <w:vAlign w:val="center"/>
            <w:hideMark/>
          </w:tcPr>
          <w:p w14:paraId="76D54E20" w14:textId="77777777" w:rsidR="00A32E59" w:rsidRPr="00530F89" w:rsidRDefault="00A32E59" w:rsidP="00A32E59">
            <w:pPr>
              <w:ind w:left="-60" w:right="-72"/>
              <w:jc w:val="center"/>
              <w:rPr>
                <w:rFonts w:ascii="Arial" w:hAnsi="Arial" w:cs="Arial"/>
                <w:strike/>
                <w:sz w:val="20"/>
                <w:szCs w:val="20"/>
              </w:rPr>
            </w:pPr>
            <w:r w:rsidRPr="00530F89">
              <w:rPr>
                <w:rFonts w:ascii="Arial" w:hAnsi="Arial" w:cs="Arial"/>
                <w:sz w:val="20"/>
                <w:szCs w:val="20"/>
              </w:rPr>
              <w:t>Maximum of 1 WC</w:t>
            </w:r>
          </w:p>
        </w:tc>
        <w:tc>
          <w:tcPr>
            <w:tcW w:w="3572" w:type="dxa"/>
            <w:tcBorders>
              <w:top w:val="single" w:sz="4" w:space="0" w:color="auto"/>
              <w:left w:val="single" w:sz="4" w:space="0" w:color="auto"/>
              <w:bottom w:val="single" w:sz="4" w:space="0" w:color="auto"/>
              <w:right w:val="single" w:sz="4" w:space="0" w:color="auto"/>
            </w:tcBorders>
            <w:vAlign w:val="center"/>
            <w:hideMark/>
          </w:tcPr>
          <w:p w14:paraId="1346F1A5" w14:textId="77777777" w:rsidR="00A32E59" w:rsidRPr="00530F89" w:rsidRDefault="00A32E59" w:rsidP="005D5B0F">
            <w:pPr>
              <w:pStyle w:val="ListParagraph"/>
              <w:numPr>
                <w:ilvl w:val="0"/>
                <w:numId w:val="36"/>
              </w:numPr>
              <w:autoSpaceDE w:val="0"/>
              <w:autoSpaceDN w:val="0"/>
              <w:adjustRightInd w:val="0"/>
              <w:spacing w:line="240" w:lineRule="auto"/>
              <w:ind w:left="360"/>
              <w:rPr>
                <w:rFonts w:cs="Arial"/>
                <w:sz w:val="20"/>
                <w:lang w:eastAsia="en-GB"/>
              </w:rPr>
            </w:pPr>
            <w:r w:rsidRPr="00530F89">
              <w:rPr>
                <w:rFonts w:cs="Arial"/>
                <w:sz w:val="20"/>
                <w:lang w:eastAsia="en-GB"/>
              </w:rPr>
              <w:t>FAST 4 format</w:t>
            </w:r>
          </w:p>
          <w:p w14:paraId="23B0F5EC" w14:textId="77777777" w:rsidR="00A32E59" w:rsidRPr="00530F89" w:rsidRDefault="00A32E59" w:rsidP="005D5B0F">
            <w:pPr>
              <w:autoSpaceDE w:val="0"/>
              <w:autoSpaceDN w:val="0"/>
              <w:adjustRightInd w:val="0"/>
              <w:rPr>
                <w:rFonts w:ascii="Arial" w:eastAsia="Calibri" w:hAnsi="Arial" w:cs="Arial"/>
                <w:sz w:val="20"/>
                <w:szCs w:val="20"/>
                <w:lang w:eastAsia="en-GB"/>
              </w:rPr>
            </w:pPr>
            <w:r>
              <w:rPr>
                <w:rFonts w:ascii="Arial" w:eastAsia="Calibri" w:hAnsi="Arial" w:cs="Arial"/>
                <w:sz w:val="20"/>
                <w:szCs w:val="20"/>
                <w:lang w:eastAsia="en-GB"/>
              </w:rPr>
              <w:t xml:space="preserve">- </w:t>
            </w:r>
            <w:r w:rsidRPr="00530F89">
              <w:rPr>
                <w:rFonts w:ascii="Arial" w:eastAsia="Calibri" w:hAnsi="Arial" w:cs="Arial"/>
                <w:sz w:val="20"/>
                <w:szCs w:val="20"/>
                <w:lang w:eastAsia="en-GB"/>
              </w:rPr>
              <w:t xml:space="preserve">First to 4 games </w:t>
            </w:r>
          </w:p>
          <w:p w14:paraId="56D7344D" w14:textId="77777777" w:rsidR="00A32E59" w:rsidRPr="00530F89" w:rsidRDefault="00A32E59" w:rsidP="005D5B0F">
            <w:pPr>
              <w:autoSpaceDE w:val="0"/>
              <w:autoSpaceDN w:val="0"/>
              <w:adjustRightInd w:val="0"/>
              <w:rPr>
                <w:rFonts w:ascii="Arial" w:eastAsia="Calibri" w:hAnsi="Arial" w:cs="Arial"/>
                <w:sz w:val="20"/>
                <w:szCs w:val="20"/>
                <w:lang w:eastAsia="en-GB"/>
              </w:rPr>
            </w:pPr>
            <w:r>
              <w:rPr>
                <w:rFonts w:ascii="Arial" w:eastAsia="Calibri" w:hAnsi="Arial" w:cs="Arial"/>
                <w:sz w:val="20"/>
                <w:szCs w:val="20"/>
                <w:lang w:eastAsia="en-GB"/>
              </w:rPr>
              <w:t xml:space="preserve">- </w:t>
            </w:r>
            <w:r w:rsidRPr="00530F89">
              <w:rPr>
                <w:rFonts w:ascii="Arial" w:eastAsia="Calibri" w:hAnsi="Arial" w:cs="Arial"/>
                <w:sz w:val="20"/>
                <w:szCs w:val="20"/>
                <w:lang w:eastAsia="en-GB"/>
              </w:rPr>
              <w:t>Tie-break at 3-games all (first to 7 points; two points clear at 6 points all)</w:t>
            </w:r>
          </w:p>
          <w:p w14:paraId="18FE5873" w14:textId="77777777" w:rsidR="00A32E59" w:rsidRPr="00530F89" w:rsidRDefault="00A32E59" w:rsidP="005D5B0F">
            <w:pPr>
              <w:autoSpaceDE w:val="0"/>
              <w:autoSpaceDN w:val="0"/>
              <w:adjustRightInd w:val="0"/>
              <w:rPr>
                <w:rFonts w:ascii="Arial" w:eastAsia="Calibri" w:hAnsi="Arial" w:cs="Arial"/>
                <w:color w:val="000000"/>
                <w:sz w:val="20"/>
                <w:szCs w:val="20"/>
                <w:lang w:eastAsia="en-GB"/>
              </w:rPr>
            </w:pPr>
            <w:r>
              <w:rPr>
                <w:rFonts w:ascii="Arial" w:eastAsia="Calibri" w:hAnsi="Arial" w:cs="Arial"/>
                <w:sz w:val="20"/>
                <w:szCs w:val="20"/>
                <w:lang w:eastAsia="en-GB"/>
              </w:rPr>
              <w:t xml:space="preserve">- </w:t>
            </w:r>
            <w:r w:rsidRPr="00530F89">
              <w:rPr>
                <w:rFonts w:ascii="Arial" w:eastAsia="Calibri" w:hAnsi="Arial" w:cs="Arial"/>
                <w:sz w:val="20"/>
                <w:szCs w:val="20"/>
                <w:lang w:eastAsia="en-GB"/>
              </w:rPr>
              <w:t xml:space="preserve">Match tie- break if the score reaches 1 set all (to 10 points, 2 clear at 9 points </w:t>
            </w:r>
            <w:r w:rsidRPr="00530F89">
              <w:rPr>
                <w:rFonts w:ascii="Arial" w:eastAsia="Calibri" w:hAnsi="Arial" w:cs="Arial"/>
                <w:color w:val="000000"/>
                <w:sz w:val="20"/>
                <w:szCs w:val="20"/>
                <w:lang w:eastAsia="en-GB"/>
              </w:rPr>
              <w:t>all)</w:t>
            </w:r>
          </w:p>
          <w:p w14:paraId="388A26A4" w14:textId="77777777" w:rsidR="00A32E59" w:rsidRDefault="00A32E59" w:rsidP="005D5B0F">
            <w:pPr>
              <w:autoSpaceDE w:val="0"/>
              <w:autoSpaceDN w:val="0"/>
              <w:adjustRightInd w:val="0"/>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 </w:t>
            </w:r>
            <w:r w:rsidRPr="00530F89">
              <w:rPr>
                <w:rFonts w:ascii="Arial" w:eastAsia="Calibri" w:hAnsi="Arial" w:cs="Arial"/>
                <w:color w:val="000000"/>
                <w:sz w:val="20"/>
                <w:szCs w:val="20"/>
                <w:lang w:eastAsia="en-GB"/>
              </w:rPr>
              <w:t xml:space="preserve">No advantage scoring  </w:t>
            </w:r>
          </w:p>
          <w:p w14:paraId="0BBC2C60" w14:textId="26F94037" w:rsidR="00A32E59" w:rsidRPr="008B590B" w:rsidRDefault="00A32E59" w:rsidP="005D5B0F">
            <w:pPr>
              <w:autoSpaceDE w:val="0"/>
              <w:autoSpaceDN w:val="0"/>
              <w:adjustRightInd w:val="0"/>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 </w:t>
            </w:r>
            <w:r w:rsidRPr="00530F89">
              <w:rPr>
                <w:rFonts w:ascii="Arial" w:eastAsia="Calibri" w:hAnsi="Arial" w:cs="Arial"/>
                <w:color w:val="000000"/>
                <w:sz w:val="20"/>
                <w:szCs w:val="20"/>
                <w:lang w:eastAsia="en-GB"/>
              </w:rPr>
              <w:t>Normal service let rule</w:t>
            </w:r>
          </w:p>
        </w:tc>
      </w:tr>
      <w:tr w:rsidR="00DF1273" w:rsidRPr="005D6385" w14:paraId="1EB3BB48" w14:textId="77777777" w:rsidTr="00D41063">
        <w:trPr>
          <w:trHeight w:val="1054"/>
        </w:trPr>
        <w:tc>
          <w:tcPr>
            <w:tcW w:w="817" w:type="dxa"/>
            <w:vMerge/>
            <w:tcBorders>
              <w:left w:val="single" w:sz="4" w:space="0" w:color="auto"/>
              <w:bottom w:val="single" w:sz="4" w:space="0" w:color="auto"/>
              <w:right w:val="single" w:sz="4" w:space="0" w:color="auto"/>
            </w:tcBorders>
            <w:vAlign w:val="center"/>
          </w:tcPr>
          <w:p w14:paraId="73C2B215" w14:textId="77777777" w:rsidR="00DF1273" w:rsidRPr="005D6385" w:rsidRDefault="00DF1273" w:rsidP="00D41063">
            <w:pPr>
              <w:spacing w:line="220" w:lineRule="exact"/>
              <w:ind w:left="1440"/>
              <w:rPr>
                <w:rFonts w:cs="Arial"/>
                <w:sz w:val="18"/>
                <w:szCs w:val="18"/>
              </w:rPr>
            </w:pPr>
          </w:p>
        </w:tc>
        <w:tc>
          <w:tcPr>
            <w:tcW w:w="9356" w:type="dxa"/>
            <w:gridSpan w:val="4"/>
            <w:tcBorders>
              <w:top w:val="single" w:sz="4" w:space="0" w:color="auto"/>
              <w:left w:val="single" w:sz="4" w:space="0" w:color="auto"/>
              <w:bottom w:val="single" w:sz="4" w:space="0" w:color="auto"/>
              <w:right w:val="single" w:sz="4" w:space="0" w:color="auto"/>
            </w:tcBorders>
            <w:vAlign w:val="bottom"/>
          </w:tcPr>
          <w:p w14:paraId="0F36D72D" w14:textId="77777777" w:rsidR="00DF1273" w:rsidRDefault="00DF1273" w:rsidP="00D41063">
            <w:pPr>
              <w:spacing w:line="220" w:lineRule="exact"/>
              <w:rPr>
                <w:rFonts w:ascii="Arial" w:hAnsi="Arial" w:cs="Arial"/>
                <w:sz w:val="20"/>
                <w:szCs w:val="20"/>
              </w:rPr>
            </w:pPr>
            <w:r w:rsidRPr="00530F89">
              <w:rPr>
                <w:rFonts w:ascii="Arial" w:hAnsi="Arial" w:cs="Arial"/>
                <w:sz w:val="20"/>
                <w:szCs w:val="20"/>
              </w:rPr>
              <w:t xml:space="preserve">The event consists of 1 main draw played on 1 day. It is a compass draw which means ALL players are required to play 3 matches regardless of losing any match. </w:t>
            </w:r>
          </w:p>
          <w:p w14:paraId="45E9A374" w14:textId="77777777" w:rsidR="00DF1273" w:rsidRDefault="00DF1273" w:rsidP="00D41063">
            <w:pPr>
              <w:spacing w:line="220" w:lineRule="exact"/>
              <w:rPr>
                <w:rFonts w:ascii="Arial" w:hAnsi="Arial" w:cs="Arial"/>
                <w:sz w:val="20"/>
                <w:szCs w:val="20"/>
              </w:rPr>
            </w:pPr>
          </w:p>
          <w:p w14:paraId="2F306545" w14:textId="77777777" w:rsidR="00DF1273" w:rsidRPr="00530F89" w:rsidRDefault="00DF1273" w:rsidP="00D41063">
            <w:pPr>
              <w:spacing w:line="220" w:lineRule="exact"/>
              <w:rPr>
                <w:rFonts w:ascii="Arial" w:hAnsi="Arial" w:cs="Arial"/>
                <w:sz w:val="20"/>
                <w:szCs w:val="20"/>
              </w:rPr>
            </w:pPr>
            <w:r w:rsidRPr="00530F89">
              <w:rPr>
                <w:rFonts w:ascii="Arial" w:hAnsi="Arial" w:cs="Arial"/>
                <w:b/>
                <w:sz w:val="20"/>
                <w:szCs w:val="20"/>
              </w:rPr>
              <w:t>Day 1</w:t>
            </w:r>
            <w:r w:rsidRPr="00530F89">
              <w:rPr>
                <w:rFonts w:ascii="Arial" w:hAnsi="Arial" w:cs="Arial"/>
                <w:sz w:val="20"/>
                <w:szCs w:val="20"/>
              </w:rPr>
              <w:t>: MD QF, F, SF &amp; 3</w:t>
            </w:r>
            <w:r w:rsidRPr="00530F89">
              <w:rPr>
                <w:rFonts w:ascii="Arial" w:hAnsi="Arial" w:cs="Arial"/>
                <w:sz w:val="20"/>
                <w:szCs w:val="20"/>
                <w:vertAlign w:val="superscript"/>
              </w:rPr>
              <w:t>rd</w:t>
            </w:r>
            <w:r w:rsidRPr="00530F89">
              <w:rPr>
                <w:rFonts w:ascii="Arial" w:hAnsi="Arial" w:cs="Arial"/>
                <w:sz w:val="20"/>
                <w:szCs w:val="20"/>
              </w:rPr>
              <w:t>/4</w:t>
            </w:r>
            <w:r w:rsidRPr="00530F89">
              <w:rPr>
                <w:rFonts w:ascii="Arial" w:hAnsi="Arial" w:cs="Arial"/>
                <w:sz w:val="20"/>
                <w:szCs w:val="20"/>
                <w:vertAlign w:val="superscript"/>
              </w:rPr>
              <w:t>th</w:t>
            </w:r>
            <w:r w:rsidRPr="00530F89">
              <w:rPr>
                <w:rFonts w:ascii="Arial" w:hAnsi="Arial" w:cs="Arial"/>
                <w:sz w:val="20"/>
                <w:szCs w:val="20"/>
              </w:rPr>
              <w:t xml:space="preserve"> play-offs; </w:t>
            </w:r>
          </w:p>
          <w:p w14:paraId="6EA9D085" w14:textId="77777777" w:rsidR="00DF1273" w:rsidRPr="00530F89" w:rsidRDefault="00DF1273" w:rsidP="00D41063">
            <w:pPr>
              <w:spacing w:line="220" w:lineRule="exact"/>
              <w:rPr>
                <w:rFonts w:ascii="Arial" w:hAnsi="Arial" w:cs="Arial"/>
                <w:sz w:val="20"/>
                <w:szCs w:val="20"/>
              </w:rPr>
            </w:pPr>
            <w:r w:rsidRPr="00530F89">
              <w:rPr>
                <w:rFonts w:ascii="Arial" w:hAnsi="Arial" w:cs="Arial"/>
                <w:sz w:val="20"/>
                <w:szCs w:val="20"/>
              </w:rPr>
              <w:t xml:space="preserve">           C SF, F, &amp; 3</w:t>
            </w:r>
            <w:r w:rsidRPr="00530F89">
              <w:rPr>
                <w:rFonts w:ascii="Arial" w:hAnsi="Arial" w:cs="Arial"/>
                <w:sz w:val="20"/>
                <w:szCs w:val="20"/>
                <w:vertAlign w:val="superscript"/>
              </w:rPr>
              <w:t>rd</w:t>
            </w:r>
            <w:r w:rsidRPr="00530F89">
              <w:rPr>
                <w:rFonts w:ascii="Arial" w:hAnsi="Arial" w:cs="Arial"/>
                <w:sz w:val="20"/>
                <w:szCs w:val="20"/>
              </w:rPr>
              <w:t>/4</w:t>
            </w:r>
            <w:r w:rsidRPr="00530F89">
              <w:rPr>
                <w:rFonts w:ascii="Arial" w:hAnsi="Arial" w:cs="Arial"/>
                <w:sz w:val="20"/>
                <w:szCs w:val="20"/>
                <w:vertAlign w:val="superscript"/>
              </w:rPr>
              <w:t>th</w:t>
            </w:r>
            <w:r w:rsidRPr="00530F89">
              <w:rPr>
                <w:rFonts w:ascii="Arial" w:hAnsi="Arial" w:cs="Arial"/>
                <w:sz w:val="20"/>
                <w:szCs w:val="20"/>
              </w:rPr>
              <w:t xml:space="preserve"> play-off</w:t>
            </w:r>
          </w:p>
          <w:p w14:paraId="03B170F6" w14:textId="77777777" w:rsidR="00DF1273" w:rsidRDefault="00DF1273" w:rsidP="00D41063">
            <w:pPr>
              <w:spacing w:line="220" w:lineRule="exact"/>
              <w:rPr>
                <w:rFonts w:ascii="Arial" w:hAnsi="Arial" w:cs="Arial"/>
                <w:b/>
                <w:sz w:val="20"/>
                <w:szCs w:val="20"/>
              </w:rPr>
            </w:pPr>
          </w:p>
          <w:p w14:paraId="49473D8C" w14:textId="77777777" w:rsidR="00DF1273" w:rsidRPr="00530F89" w:rsidRDefault="00DF1273" w:rsidP="00D41063">
            <w:pPr>
              <w:spacing w:line="220" w:lineRule="exact"/>
              <w:rPr>
                <w:rFonts w:ascii="Arial" w:hAnsi="Arial" w:cs="Arial"/>
                <w:b/>
                <w:sz w:val="20"/>
                <w:szCs w:val="20"/>
              </w:rPr>
            </w:pPr>
            <w:r w:rsidRPr="00530F89">
              <w:rPr>
                <w:rFonts w:ascii="Arial" w:hAnsi="Arial" w:cs="Arial"/>
                <w:b/>
                <w:sz w:val="20"/>
                <w:szCs w:val="20"/>
              </w:rPr>
              <w:t>All matches are compulsory;</w:t>
            </w:r>
          </w:p>
          <w:p w14:paraId="4D10F5D5" w14:textId="77777777" w:rsidR="00DF1273" w:rsidRPr="00530F89" w:rsidRDefault="00DF1273" w:rsidP="00D41063">
            <w:pPr>
              <w:spacing w:line="220" w:lineRule="exact"/>
              <w:rPr>
                <w:rFonts w:ascii="Arial" w:hAnsi="Arial" w:cs="Arial"/>
                <w:sz w:val="20"/>
                <w:szCs w:val="20"/>
              </w:rPr>
            </w:pPr>
            <w:r w:rsidRPr="00530F89">
              <w:rPr>
                <w:rFonts w:ascii="Arial" w:hAnsi="Arial" w:cs="Arial"/>
                <w:b/>
                <w:sz w:val="20"/>
                <w:szCs w:val="20"/>
              </w:rPr>
              <w:t>Matches on left of the draw are the built-in consolation matches.</w:t>
            </w:r>
          </w:p>
        </w:tc>
      </w:tr>
    </w:tbl>
    <w:p w14:paraId="784CCD59" w14:textId="745DDC87" w:rsidR="00DF1273" w:rsidRDefault="00DF1273" w:rsidP="002B0F81">
      <w:pPr>
        <w:pStyle w:val="LTASub-heading1"/>
        <w:outlineLvl w:val="1"/>
        <w:rPr>
          <w:color w:val="1A7BC0"/>
        </w:rPr>
      </w:pPr>
      <w:bookmarkStart w:id="7" w:name="_Toc204869148"/>
      <w:r>
        <w:rPr>
          <w:color w:val="1A7BC0"/>
        </w:rPr>
        <w:t>9U Age group</w:t>
      </w:r>
      <w:bookmarkEnd w:id="7"/>
    </w:p>
    <w:p w14:paraId="73AFD408" w14:textId="77777777" w:rsidR="00DF1273" w:rsidRPr="001A28E1" w:rsidRDefault="00DF1273" w:rsidP="00CA7F91"/>
    <w:p w14:paraId="488A4C5A" w14:textId="77777777" w:rsidR="002B0F81" w:rsidRDefault="002B0F81" w:rsidP="002B0F81">
      <w:pPr>
        <w:pStyle w:val="ListParagraph"/>
        <w:rPr>
          <w:rFonts w:cs="Arial"/>
          <w:szCs w:val="22"/>
        </w:rPr>
      </w:pPr>
    </w:p>
    <w:tbl>
      <w:tblPr>
        <w:tblpPr w:leftFromText="180" w:rightFromText="180" w:vertAnchor="text" w:horzAnchor="margin" w:tblpY="-15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998"/>
        <w:gridCol w:w="1121"/>
        <w:gridCol w:w="2835"/>
        <w:gridCol w:w="3402"/>
      </w:tblGrid>
      <w:tr w:rsidR="00DF28A5" w14:paraId="0A196CDA" w14:textId="77777777" w:rsidTr="008635C1">
        <w:tc>
          <w:tcPr>
            <w:tcW w:w="817" w:type="dxa"/>
            <w:vMerge w:val="restart"/>
            <w:tcBorders>
              <w:top w:val="single" w:sz="4" w:space="0" w:color="auto"/>
              <w:left w:val="single" w:sz="4" w:space="0" w:color="auto"/>
              <w:right w:val="single" w:sz="4" w:space="0" w:color="auto"/>
            </w:tcBorders>
            <w:vAlign w:val="center"/>
            <w:hideMark/>
          </w:tcPr>
          <w:p w14:paraId="11BF8F0F" w14:textId="77777777" w:rsidR="00DF28A5" w:rsidRPr="00DF28A5" w:rsidRDefault="00DF28A5" w:rsidP="008635C1">
            <w:pPr>
              <w:jc w:val="center"/>
              <w:rPr>
                <w:rFonts w:ascii="Arial" w:hAnsi="Arial" w:cs="Arial"/>
                <w:b/>
                <w:sz w:val="20"/>
                <w:szCs w:val="20"/>
              </w:rPr>
            </w:pPr>
            <w:bookmarkStart w:id="8" w:name="E"/>
            <w:r w:rsidRPr="00DF28A5">
              <w:rPr>
                <w:rFonts w:ascii="Arial" w:hAnsi="Arial" w:cs="Arial"/>
                <w:b/>
                <w:sz w:val="20"/>
                <w:szCs w:val="20"/>
              </w:rPr>
              <w:t>9U Age Group</w:t>
            </w:r>
            <w:bookmarkEnd w:id="8"/>
          </w:p>
        </w:tc>
        <w:tc>
          <w:tcPr>
            <w:tcW w:w="1998" w:type="dxa"/>
            <w:tcBorders>
              <w:top w:val="single" w:sz="4" w:space="0" w:color="auto"/>
              <w:left w:val="single" w:sz="4" w:space="0" w:color="auto"/>
              <w:bottom w:val="single" w:sz="4" w:space="0" w:color="auto"/>
              <w:right w:val="single" w:sz="4" w:space="0" w:color="auto"/>
            </w:tcBorders>
            <w:hideMark/>
          </w:tcPr>
          <w:p w14:paraId="7CDFEA58" w14:textId="77777777" w:rsidR="00DF28A5" w:rsidRPr="00DF28A5" w:rsidRDefault="00DF28A5" w:rsidP="008635C1">
            <w:pPr>
              <w:jc w:val="center"/>
              <w:rPr>
                <w:rFonts w:ascii="Arial" w:hAnsi="Arial" w:cs="Arial"/>
                <w:b/>
                <w:sz w:val="20"/>
                <w:szCs w:val="20"/>
              </w:rPr>
            </w:pPr>
            <w:r w:rsidRPr="00DF28A5">
              <w:rPr>
                <w:rFonts w:ascii="Arial" w:hAnsi="Arial" w:cs="Arial"/>
                <w:b/>
                <w:sz w:val="20"/>
                <w:szCs w:val="20"/>
              </w:rPr>
              <w:t>Draw Type</w:t>
            </w:r>
          </w:p>
        </w:tc>
        <w:tc>
          <w:tcPr>
            <w:tcW w:w="1121" w:type="dxa"/>
            <w:tcBorders>
              <w:top w:val="single" w:sz="4" w:space="0" w:color="auto"/>
              <w:left w:val="single" w:sz="4" w:space="0" w:color="auto"/>
              <w:bottom w:val="single" w:sz="4" w:space="0" w:color="auto"/>
              <w:right w:val="single" w:sz="4" w:space="0" w:color="auto"/>
            </w:tcBorders>
            <w:hideMark/>
          </w:tcPr>
          <w:p w14:paraId="352E1F24" w14:textId="77777777" w:rsidR="00DF28A5" w:rsidRPr="00DF28A5" w:rsidRDefault="00DF28A5" w:rsidP="008635C1">
            <w:pPr>
              <w:ind w:right="-84"/>
              <w:jc w:val="center"/>
              <w:rPr>
                <w:rFonts w:ascii="Arial" w:hAnsi="Arial" w:cs="Arial"/>
                <w:b/>
                <w:sz w:val="20"/>
                <w:szCs w:val="20"/>
              </w:rPr>
            </w:pPr>
            <w:r w:rsidRPr="00DF28A5">
              <w:rPr>
                <w:rFonts w:ascii="Arial" w:hAnsi="Arial" w:cs="Arial"/>
                <w:b/>
                <w:sz w:val="20"/>
                <w:szCs w:val="20"/>
              </w:rPr>
              <w:t>Draw Size</w:t>
            </w:r>
          </w:p>
        </w:tc>
        <w:tc>
          <w:tcPr>
            <w:tcW w:w="2835" w:type="dxa"/>
            <w:tcBorders>
              <w:top w:val="single" w:sz="4" w:space="0" w:color="auto"/>
              <w:left w:val="single" w:sz="4" w:space="0" w:color="auto"/>
              <w:bottom w:val="single" w:sz="4" w:space="0" w:color="auto"/>
              <w:right w:val="single" w:sz="4" w:space="0" w:color="auto"/>
            </w:tcBorders>
            <w:hideMark/>
          </w:tcPr>
          <w:p w14:paraId="456D7494" w14:textId="77777777" w:rsidR="00DF28A5" w:rsidRPr="00DF28A5" w:rsidRDefault="00DF28A5" w:rsidP="008635C1">
            <w:pPr>
              <w:jc w:val="center"/>
              <w:rPr>
                <w:rFonts w:ascii="Arial" w:hAnsi="Arial" w:cs="Arial"/>
                <w:b/>
                <w:sz w:val="20"/>
                <w:szCs w:val="20"/>
              </w:rPr>
            </w:pPr>
            <w:r w:rsidRPr="00DF28A5">
              <w:rPr>
                <w:rFonts w:ascii="Arial" w:hAnsi="Arial" w:cs="Arial"/>
                <w:b/>
                <w:sz w:val="20"/>
                <w:szCs w:val="20"/>
              </w:rPr>
              <w:t>Wild Card (WC)</w:t>
            </w:r>
          </w:p>
        </w:tc>
        <w:tc>
          <w:tcPr>
            <w:tcW w:w="3402" w:type="dxa"/>
            <w:tcBorders>
              <w:top w:val="single" w:sz="4" w:space="0" w:color="auto"/>
              <w:left w:val="single" w:sz="4" w:space="0" w:color="auto"/>
              <w:bottom w:val="single" w:sz="4" w:space="0" w:color="auto"/>
              <w:right w:val="single" w:sz="4" w:space="0" w:color="auto"/>
            </w:tcBorders>
            <w:hideMark/>
          </w:tcPr>
          <w:p w14:paraId="131E3D11" w14:textId="77777777" w:rsidR="00DF28A5" w:rsidRPr="00DF28A5" w:rsidRDefault="00DF28A5" w:rsidP="008635C1">
            <w:pPr>
              <w:jc w:val="center"/>
              <w:rPr>
                <w:rFonts w:ascii="Arial" w:hAnsi="Arial" w:cs="Arial"/>
                <w:b/>
                <w:sz w:val="20"/>
                <w:szCs w:val="20"/>
              </w:rPr>
            </w:pPr>
            <w:r w:rsidRPr="00DF28A5">
              <w:rPr>
                <w:rFonts w:ascii="Arial" w:hAnsi="Arial" w:cs="Arial"/>
                <w:b/>
                <w:sz w:val="20"/>
                <w:szCs w:val="20"/>
              </w:rPr>
              <w:t>Scoring</w:t>
            </w:r>
          </w:p>
        </w:tc>
      </w:tr>
      <w:tr w:rsidR="00DF28A5" w14:paraId="27B3C222" w14:textId="77777777" w:rsidTr="008635C1">
        <w:trPr>
          <w:trHeight w:val="509"/>
        </w:trPr>
        <w:tc>
          <w:tcPr>
            <w:tcW w:w="817" w:type="dxa"/>
            <w:vMerge/>
            <w:tcBorders>
              <w:left w:val="single" w:sz="4" w:space="0" w:color="auto"/>
              <w:right w:val="single" w:sz="4" w:space="0" w:color="auto"/>
            </w:tcBorders>
            <w:vAlign w:val="center"/>
            <w:hideMark/>
          </w:tcPr>
          <w:p w14:paraId="0C71991A" w14:textId="77777777" w:rsidR="00DF28A5" w:rsidRPr="00DF28A5" w:rsidRDefault="00DF28A5" w:rsidP="008635C1">
            <w:pPr>
              <w:jc w:val="center"/>
              <w:rPr>
                <w:rFonts w:cs="Arial"/>
                <w:sz w:val="20"/>
                <w:szCs w:val="20"/>
              </w:rPr>
            </w:pPr>
          </w:p>
        </w:tc>
        <w:tc>
          <w:tcPr>
            <w:tcW w:w="1998" w:type="dxa"/>
            <w:tcBorders>
              <w:top w:val="single" w:sz="4" w:space="0" w:color="auto"/>
              <w:left w:val="single" w:sz="4" w:space="0" w:color="auto"/>
              <w:bottom w:val="single" w:sz="4" w:space="0" w:color="auto"/>
              <w:right w:val="single" w:sz="4" w:space="0" w:color="auto"/>
            </w:tcBorders>
            <w:vAlign w:val="center"/>
            <w:hideMark/>
          </w:tcPr>
          <w:p w14:paraId="7D0B2CDE" w14:textId="77777777" w:rsidR="00DF28A5" w:rsidRPr="00DF28A5" w:rsidRDefault="00DF28A5" w:rsidP="008635C1">
            <w:pPr>
              <w:ind w:left="-48" w:right="-84"/>
              <w:jc w:val="center"/>
              <w:rPr>
                <w:rFonts w:ascii="Arial" w:hAnsi="Arial" w:cs="Arial"/>
                <w:sz w:val="20"/>
                <w:szCs w:val="20"/>
              </w:rPr>
            </w:pPr>
            <w:r w:rsidRPr="00DF28A5">
              <w:rPr>
                <w:rFonts w:ascii="Arial" w:hAnsi="Arial" w:cs="Arial"/>
                <w:sz w:val="20"/>
                <w:szCs w:val="20"/>
              </w:rPr>
              <w:t>Round Robin to Compass Draw play offs</w:t>
            </w:r>
          </w:p>
        </w:tc>
        <w:tc>
          <w:tcPr>
            <w:tcW w:w="1121" w:type="dxa"/>
            <w:tcBorders>
              <w:top w:val="single" w:sz="4" w:space="0" w:color="auto"/>
              <w:left w:val="single" w:sz="4" w:space="0" w:color="auto"/>
              <w:bottom w:val="single" w:sz="4" w:space="0" w:color="auto"/>
              <w:right w:val="single" w:sz="4" w:space="0" w:color="auto"/>
            </w:tcBorders>
            <w:vAlign w:val="center"/>
            <w:hideMark/>
          </w:tcPr>
          <w:p w14:paraId="30C54A38" w14:textId="77777777" w:rsidR="00DF28A5" w:rsidRPr="00DF28A5" w:rsidRDefault="00DF28A5" w:rsidP="008635C1">
            <w:pPr>
              <w:jc w:val="center"/>
              <w:rPr>
                <w:rFonts w:ascii="Arial" w:hAnsi="Arial" w:cs="Arial"/>
                <w:sz w:val="20"/>
                <w:szCs w:val="20"/>
              </w:rPr>
            </w:pPr>
            <w:r w:rsidRPr="00DF28A5">
              <w:rPr>
                <w:rFonts w:ascii="Arial" w:hAnsi="Arial" w:cs="Arial"/>
                <w:sz w:val="20"/>
                <w:szCs w:val="20"/>
              </w:rPr>
              <w:t>16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BD0CB4" w14:textId="77777777" w:rsidR="00DF28A5" w:rsidRPr="00DF28A5" w:rsidRDefault="00DF28A5" w:rsidP="008635C1">
            <w:pPr>
              <w:ind w:left="-60" w:right="-72"/>
              <w:jc w:val="center"/>
              <w:rPr>
                <w:rFonts w:ascii="Arial" w:hAnsi="Arial" w:cs="Arial"/>
                <w:sz w:val="20"/>
                <w:szCs w:val="20"/>
              </w:rPr>
            </w:pPr>
          </w:p>
          <w:p w14:paraId="3E9D1E5F" w14:textId="77777777" w:rsidR="00DF28A5" w:rsidRPr="00DF28A5" w:rsidRDefault="00DF28A5" w:rsidP="008635C1">
            <w:pPr>
              <w:ind w:left="-60" w:right="-72"/>
              <w:jc w:val="center"/>
              <w:rPr>
                <w:rFonts w:ascii="Arial" w:hAnsi="Arial" w:cs="Arial"/>
                <w:sz w:val="20"/>
                <w:szCs w:val="20"/>
              </w:rPr>
            </w:pPr>
            <w:r w:rsidRPr="00DF28A5">
              <w:rPr>
                <w:rFonts w:ascii="Arial" w:hAnsi="Arial" w:cs="Arial"/>
                <w:sz w:val="20"/>
                <w:szCs w:val="20"/>
              </w:rPr>
              <w:t>Maximum of 2 WCs</w:t>
            </w:r>
          </w:p>
          <w:p w14:paraId="2CA2F935" w14:textId="77777777" w:rsidR="00DF28A5" w:rsidRPr="00DF28A5" w:rsidRDefault="00DF28A5" w:rsidP="008635C1">
            <w:pPr>
              <w:spacing w:line="260" w:lineRule="exact"/>
              <w:ind w:left="-60" w:right="-72"/>
              <w:jc w:val="center"/>
              <w:rPr>
                <w:rFonts w:ascii="Arial" w:hAnsi="Arial" w:cs="Arial"/>
                <w:strike/>
                <w:sz w:val="20"/>
                <w:szCs w:val="20"/>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033F1FCE" w14:textId="77777777" w:rsidR="00DF28A5" w:rsidRPr="00DF28A5" w:rsidRDefault="00DF28A5" w:rsidP="008635C1">
            <w:pPr>
              <w:jc w:val="center"/>
              <w:rPr>
                <w:rFonts w:ascii="Arial" w:hAnsi="Arial" w:cs="Arial"/>
                <w:sz w:val="20"/>
                <w:szCs w:val="20"/>
              </w:rPr>
            </w:pPr>
            <w:r w:rsidRPr="00DF28A5">
              <w:rPr>
                <w:rFonts w:ascii="Arial" w:hAnsi="Arial" w:cs="Arial"/>
                <w:sz w:val="20"/>
                <w:szCs w:val="20"/>
              </w:rPr>
              <w:t>Best of 3 tie-breaks to 7, winning by 2 clear points</w:t>
            </w:r>
          </w:p>
        </w:tc>
      </w:tr>
      <w:tr w:rsidR="00DF28A5" w14:paraId="0A207645" w14:textId="77777777" w:rsidTr="008635C1">
        <w:trPr>
          <w:trHeight w:val="1159"/>
        </w:trPr>
        <w:tc>
          <w:tcPr>
            <w:tcW w:w="817" w:type="dxa"/>
            <w:vMerge/>
            <w:tcBorders>
              <w:left w:val="single" w:sz="4" w:space="0" w:color="auto"/>
              <w:bottom w:val="single" w:sz="4" w:space="0" w:color="auto"/>
              <w:right w:val="single" w:sz="4" w:space="0" w:color="auto"/>
            </w:tcBorders>
            <w:vAlign w:val="center"/>
          </w:tcPr>
          <w:p w14:paraId="362B50D8" w14:textId="77777777" w:rsidR="00DF28A5" w:rsidRPr="00DF28A5" w:rsidRDefault="00DF28A5" w:rsidP="008635C1">
            <w:pPr>
              <w:spacing w:line="220" w:lineRule="exact"/>
              <w:ind w:left="1440"/>
              <w:rPr>
                <w:rFonts w:cs="Arial"/>
                <w:sz w:val="20"/>
                <w:szCs w:val="20"/>
              </w:rPr>
            </w:pPr>
          </w:p>
        </w:tc>
        <w:tc>
          <w:tcPr>
            <w:tcW w:w="9356" w:type="dxa"/>
            <w:gridSpan w:val="4"/>
            <w:tcBorders>
              <w:top w:val="single" w:sz="4" w:space="0" w:color="auto"/>
              <w:left w:val="single" w:sz="4" w:space="0" w:color="auto"/>
              <w:bottom w:val="single" w:sz="4" w:space="0" w:color="auto"/>
              <w:right w:val="single" w:sz="4" w:space="0" w:color="auto"/>
            </w:tcBorders>
            <w:vAlign w:val="bottom"/>
          </w:tcPr>
          <w:p w14:paraId="36C94BAE" w14:textId="5C4F080A" w:rsidR="00DF28A5" w:rsidRDefault="00DF28A5" w:rsidP="008635C1">
            <w:pPr>
              <w:spacing w:line="220" w:lineRule="exact"/>
              <w:ind w:left="-28"/>
              <w:rPr>
                <w:rFonts w:ascii="Arial" w:hAnsi="Arial" w:cs="Arial"/>
                <w:b/>
                <w:sz w:val="20"/>
                <w:szCs w:val="20"/>
              </w:rPr>
            </w:pPr>
            <w:r w:rsidRPr="00DF28A5">
              <w:rPr>
                <w:rFonts w:ascii="Arial" w:hAnsi="Arial" w:cs="Arial"/>
                <w:sz w:val="20"/>
                <w:szCs w:val="20"/>
              </w:rPr>
              <w:t xml:space="preserve">A tournament played over 1 day.  The draw starts with 4 round robin groups going into 2 compass draws of 8 players.  </w:t>
            </w:r>
            <w:r w:rsidRPr="00DF28A5">
              <w:rPr>
                <w:rFonts w:ascii="Arial" w:hAnsi="Arial" w:cs="Arial"/>
                <w:b/>
                <w:sz w:val="20"/>
                <w:szCs w:val="20"/>
              </w:rPr>
              <w:t xml:space="preserve"> All matches are compulsory</w:t>
            </w:r>
          </w:p>
          <w:p w14:paraId="5EF45FF7" w14:textId="77777777" w:rsidR="003F1A94" w:rsidRPr="00DF28A5" w:rsidRDefault="003F1A94" w:rsidP="008635C1">
            <w:pPr>
              <w:spacing w:line="220" w:lineRule="exact"/>
              <w:ind w:left="-28"/>
              <w:rPr>
                <w:rFonts w:ascii="Arial" w:hAnsi="Arial" w:cs="Arial"/>
                <w:sz w:val="20"/>
                <w:szCs w:val="20"/>
              </w:rPr>
            </w:pPr>
          </w:p>
          <w:p w14:paraId="63692A8D" w14:textId="77777777" w:rsidR="00DF28A5" w:rsidRPr="00DF28A5" w:rsidRDefault="00DF28A5" w:rsidP="008635C1">
            <w:pPr>
              <w:spacing w:line="220" w:lineRule="exact"/>
              <w:rPr>
                <w:rFonts w:ascii="Arial" w:hAnsi="Arial" w:cs="Arial"/>
                <w:sz w:val="20"/>
                <w:szCs w:val="20"/>
              </w:rPr>
            </w:pPr>
            <w:r w:rsidRPr="00DF28A5">
              <w:rPr>
                <w:rFonts w:ascii="Arial" w:hAnsi="Arial" w:cs="Arial"/>
                <w:b/>
                <w:sz w:val="20"/>
                <w:szCs w:val="20"/>
              </w:rPr>
              <w:t>Stage 1:</w:t>
            </w:r>
            <w:r w:rsidRPr="00DF28A5">
              <w:rPr>
                <w:rFonts w:ascii="Arial" w:hAnsi="Arial" w:cs="Arial"/>
                <w:sz w:val="20"/>
                <w:szCs w:val="20"/>
              </w:rPr>
              <w:t xml:space="preserve">  RR – top 2 players in each group qualify for MD;  </w:t>
            </w:r>
          </w:p>
          <w:p w14:paraId="549242FB" w14:textId="77777777" w:rsidR="00DF28A5" w:rsidRPr="00DF28A5" w:rsidRDefault="00DF28A5" w:rsidP="008635C1">
            <w:pPr>
              <w:spacing w:line="220" w:lineRule="exact"/>
              <w:rPr>
                <w:rFonts w:ascii="Arial" w:hAnsi="Arial" w:cs="Arial"/>
                <w:sz w:val="20"/>
                <w:szCs w:val="20"/>
              </w:rPr>
            </w:pPr>
            <w:r w:rsidRPr="00DF28A5">
              <w:rPr>
                <w:rFonts w:ascii="Arial" w:hAnsi="Arial" w:cs="Arial"/>
                <w:b/>
                <w:sz w:val="20"/>
                <w:szCs w:val="20"/>
              </w:rPr>
              <w:t>Stage 2</w:t>
            </w:r>
            <w:r w:rsidRPr="00DF28A5">
              <w:rPr>
                <w:rFonts w:ascii="Arial" w:hAnsi="Arial" w:cs="Arial"/>
                <w:sz w:val="20"/>
                <w:szCs w:val="20"/>
              </w:rPr>
              <w:t>: 8 player MD compass draw   (Matches on left of the draw are the built-in consolation matches) ;and 8 player extra ratings matches compass draw</w:t>
            </w:r>
          </w:p>
        </w:tc>
      </w:tr>
    </w:tbl>
    <w:p w14:paraId="488A4C6B" w14:textId="4E50248C" w:rsidR="009E1B7E" w:rsidRDefault="00565065" w:rsidP="00565065">
      <w:pPr>
        <w:rPr>
          <w:rFonts w:ascii="Arial" w:hAnsi="Arial" w:cs="Arial"/>
          <w:b/>
          <w:sz w:val="20"/>
          <w:szCs w:val="20"/>
        </w:rPr>
      </w:pPr>
      <w:r w:rsidRPr="00565065">
        <w:rPr>
          <w:rFonts w:ascii="Arial" w:hAnsi="Arial" w:cs="Arial"/>
          <w:b/>
          <w:sz w:val="20"/>
          <w:szCs w:val="20"/>
        </w:rPr>
        <w:t>Alternative draw formats may be used where the number of participants is less than the stated draw size.</w:t>
      </w:r>
    </w:p>
    <w:p w14:paraId="3D5538FF" w14:textId="77777777" w:rsidR="0068372D" w:rsidRDefault="0068372D" w:rsidP="00565065">
      <w:pPr>
        <w:rPr>
          <w:rFonts w:ascii="Arial" w:hAnsi="Arial" w:cs="Arial"/>
          <w:b/>
          <w:sz w:val="20"/>
          <w:szCs w:val="20"/>
        </w:rPr>
      </w:pPr>
    </w:p>
    <w:p w14:paraId="40344B70" w14:textId="77777777" w:rsidR="0068372D" w:rsidRPr="00565065" w:rsidRDefault="0068372D" w:rsidP="00565065">
      <w:pPr>
        <w:rPr>
          <w:rFonts w:ascii="Arial" w:hAnsi="Arial" w:cs="Arial"/>
          <w:sz w:val="4"/>
          <w:szCs w:val="4"/>
        </w:rPr>
      </w:pPr>
    </w:p>
    <w:p w14:paraId="488A4C6C" w14:textId="77777777" w:rsidR="009E1B7E" w:rsidRDefault="009E1B7E" w:rsidP="00A224A7">
      <w:pPr>
        <w:ind w:left="360"/>
        <w:rPr>
          <w:sz w:val="4"/>
          <w:szCs w:val="4"/>
        </w:rPr>
      </w:pPr>
    </w:p>
    <w:p w14:paraId="488A4C6D" w14:textId="77777777" w:rsidR="009E1B7E" w:rsidRDefault="009E1B7E" w:rsidP="00A224A7">
      <w:pPr>
        <w:ind w:left="360"/>
        <w:rPr>
          <w:sz w:val="4"/>
          <w:szCs w:val="4"/>
        </w:rPr>
      </w:pPr>
    </w:p>
    <w:p w14:paraId="3DEABE4D" w14:textId="77777777" w:rsidR="0068372D" w:rsidRDefault="0068372D" w:rsidP="00A224A7">
      <w:pPr>
        <w:ind w:left="360"/>
        <w:rPr>
          <w:sz w:val="4"/>
          <w:szCs w:val="4"/>
        </w:rPr>
      </w:pPr>
    </w:p>
    <w:p w14:paraId="488A4C6E" w14:textId="77777777" w:rsidR="009E1B7E" w:rsidRDefault="009E1B7E" w:rsidP="00A224A7">
      <w:pPr>
        <w:ind w:left="360"/>
        <w:rPr>
          <w:sz w:val="4"/>
          <w:szCs w:val="4"/>
        </w:rPr>
      </w:pPr>
    </w:p>
    <w:p w14:paraId="488A4C6F" w14:textId="77777777" w:rsidR="009E1B7E" w:rsidRDefault="009E1B7E" w:rsidP="00A224A7">
      <w:pPr>
        <w:ind w:left="360"/>
        <w:rPr>
          <w:sz w:val="4"/>
          <w:szCs w:val="4"/>
        </w:rPr>
      </w:pPr>
    </w:p>
    <w:p w14:paraId="488A4C70" w14:textId="77777777" w:rsidR="009E1B7E" w:rsidRDefault="009E1B7E" w:rsidP="00A224A7">
      <w:pPr>
        <w:ind w:left="360"/>
        <w:rPr>
          <w:sz w:val="4"/>
          <w:szCs w:val="4"/>
        </w:rPr>
      </w:pPr>
    </w:p>
    <w:p w14:paraId="488A4C71" w14:textId="77777777" w:rsidR="009E1B7E" w:rsidRDefault="009E1B7E" w:rsidP="00A224A7">
      <w:pPr>
        <w:ind w:left="360"/>
        <w:rPr>
          <w:sz w:val="4"/>
          <w:szCs w:val="4"/>
        </w:rPr>
      </w:pPr>
    </w:p>
    <w:p w14:paraId="488A4C72" w14:textId="5BB6ADF7" w:rsidR="002B0F81" w:rsidRPr="006425D1" w:rsidRDefault="006425D1" w:rsidP="002B0F81">
      <w:pPr>
        <w:pStyle w:val="LTAChapterHeading"/>
        <w:spacing w:after="0"/>
        <w:outlineLvl w:val="0"/>
        <w:rPr>
          <w:color w:val="16316F"/>
          <w:sz w:val="32"/>
          <w:szCs w:val="32"/>
        </w:rPr>
      </w:pPr>
      <w:bookmarkStart w:id="9" w:name="_Toc204869149"/>
      <w:r>
        <w:rPr>
          <w:color w:val="16316F"/>
          <w:sz w:val="32"/>
          <w:szCs w:val="32"/>
        </w:rPr>
        <w:t>H</w:t>
      </w:r>
      <w:r w:rsidR="000D4BD0" w:rsidRPr="00750857">
        <w:rPr>
          <w:color w:val="16316F"/>
          <w:sz w:val="32"/>
          <w:szCs w:val="32"/>
        </w:rPr>
        <w:t>ow to enter</w:t>
      </w:r>
      <w:bookmarkEnd w:id="9"/>
    </w:p>
    <w:p w14:paraId="488A4C73" w14:textId="77777777" w:rsidR="002B0F81" w:rsidRDefault="002B0F81" w:rsidP="002B0F81">
      <w:pPr>
        <w:tabs>
          <w:tab w:val="left" w:pos="5688"/>
        </w:tabs>
        <w:outlineLvl w:val="0"/>
      </w:pPr>
    </w:p>
    <w:p w14:paraId="0EA96937" w14:textId="363FD5AF" w:rsidR="006D0125" w:rsidRPr="006D0125" w:rsidRDefault="006D0125" w:rsidP="006D0125">
      <w:pPr>
        <w:rPr>
          <w:rFonts w:ascii="Arial" w:hAnsi="Arial" w:cs="Arial"/>
          <w:sz w:val="22"/>
          <w:szCs w:val="22"/>
        </w:rPr>
      </w:pPr>
      <w:r w:rsidRPr="006D0125">
        <w:rPr>
          <w:rFonts w:ascii="Arial" w:hAnsi="Arial" w:cs="Arial"/>
          <w:sz w:val="22"/>
          <w:szCs w:val="22"/>
        </w:rPr>
        <w:t xml:space="preserve">All entries for WRT events must be made </w:t>
      </w:r>
      <w:r w:rsidR="00FB6416">
        <w:rPr>
          <w:rFonts w:ascii="Arial" w:hAnsi="Arial" w:cs="Arial"/>
          <w:sz w:val="22"/>
          <w:szCs w:val="22"/>
        </w:rPr>
        <w:t xml:space="preserve">online via the </w:t>
      </w:r>
      <w:hyperlink r:id="rId15" w:history="1">
        <w:r w:rsidR="00FB6416" w:rsidRPr="007678DE">
          <w:rPr>
            <w:rStyle w:val="Hyperlink"/>
            <w:rFonts w:ascii="Arial" w:hAnsi="Arial" w:cs="Arial"/>
            <w:sz w:val="22"/>
            <w:szCs w:val="22"/>
          </w:rPr>
          <w:t>LTA Competitions Portal</w:t>
        </w:r>
      </w:hyperlink>
      <w:r w:rsidR="00FB6416">
        <w:rPr>
          <w:rFonts w:ascii="Arial" w:hAnsi="Arial" w:cs="Arial"/>
          <w:sz w:val="22"/>
          <w:szCs w:val="22"/>
        </w:rPr>
        <w:t xml:space="preserve">. Tournaments can be found by entering the relevant tournament code (available in the online </w:t>
      </w:r>
      <w:hyperlink r:id="rId16" w:history="1">
        <w:r w:rsidR="00FB6416" w:rsidRPr="00ED4409">
          <w:rPr>
            <w:rStyle w:val="Hyperlink"/>
            <w:rFonts w:ascii="Arial" w:hAnsi="Arial" w:cs="Arial"/>
            <w:sz w:val="22"/>
            <w:szCs w:val="22"/>
          </w:rPr>
          <w:t>Winter Regional Tour calendars</w:t>
        </w:r>
      </w:hyperlink>
      <w:r w:rsidR="00FB6416">
        <w:rPr>
          <w:rFonts w:ascii="Arial" w:hAnsi="Arial" w:cs="Arial"/>
          <w:sz w:val="22"/>
          <w:szCs w:val="22"/>
        </w:rPr>
        <w:t>).</w:t>
      </w:r>
      <w:r w:rsidRPr="006D0125">
        <w:rPr>
          <w:rFonts w:ascii="Arial" w:hAnsi="Arial" w:cs="Arial"/>
          <w:sz w:val="22"/>
          <w:szCs w:val="22"/>
        </w:rPr>
        <w:t xml:space="preserve"> </w:t>
      </w:r>
    </w:p>
    <w:p w14:paraId="143609DF" w14:textId="77777777" w:rsidR="006D0125" w:rsidRPr="006D0125" w:rsidRDefault="006D0125" w:rsidP="006D0125">
      <w:pPr>
        <w:rPr>
          <w:rFonts w:ascii="Arial" w:hAnsi="Arial" w:cs="Arial"/>
          <w:sz w:val="22"/>
          <w:szCs w:val="22"/>
        </w:rPr>
      </w:pPr>
    </w:p>
    <w:p w14:paraId="455EC828" w14:textId="77777777" w:rsidR="006D0125" w:rsidRPr="006D0125" w:rsidRDefault="006D0125" w:rsidP="006D0125">
      <w:pPr>
        <w:pStyle w:val="ListParagraph"/>
        <w:numPr>
          <w:ilvl w:val="0"/>
          <w:numId w:val="8"/>
        </w:numPr>
        <w:rPr>
          <w:rFonts w:cs="Arial"/>
          <w:szCs w:val="22"/>
        </w:rPr>
      </w:pPr>
      <w:r w:rsidRPr="006D0125">
        <w:rPr>
          <w:rFonts w:cs="Arial"/>
          <w:szCs w:val="22"/>
        </w:rPr>
        <w:t xml:space="preserve">Payment will be taken at time of online entry via Stripe: </w:t>
      </w:r>
    </w:p>
    <w:p w14:paraId="6031852A" w14:textId="77777777" w:rsidR="006D0125" w:rsidRPr="00BD078B" w:rsidRDefault="006D0125" w:rsidP="006D0125">
      <w:pPr>
        <w:pStyle w:val="ListParagraph"/>
        <w:rPr>
          <w:rFonts w:cs="Arial"/>
          <w:b/>
          <w:bCs/>
          <w:szCs w:val="22"/>
        </w:rPr>
      </w:pPr>
      <w:r w:rsidRPr="00BD078B">
        <w:rPr>
          <w:rFonts w:cs="Arial"/>
          <w:b/>
          <w:bCs/>
          <w:szCs w:val="22"/>
        </w:rPr>
        <w:t>Indoor events</w:t>
      </w:r>
    </w:p>
    <w:p w14:paraId="66CE85E8" w14:textId="477CC105" w:rsidR="006D0125" w:rsidRPr="006D0125" w:rsidRDefault="006D0125" w:rsidP="006D0125">
      <w:pPr>
        <w:pStyle w:val="ListParagraph"/>
        <w:rPr>
          <w:rFonts w:cs="Arial"/>
          <w:szCs w:val="22"/>
        </w:rPr>
      </w:pPr>
      <w:r w:rsidRPr="006D0125">
        <w:rPr>
          <w:rFonts w:cs="Arial"/>
          <w:szCs w:val="22"/>
        </w:rPr>
        <w:t>9U-10U</w:t>
      </w:r>
      <w:r w:rsidR="00D428DE">
        <w:rPr>
          <w:rFonts w:cs="Arial"/>
          <w:szCs w:val="22"/>
        </w:rPr>
        <w:t xml:space="preserve"> (one day events)</w:t>
      </w:r>
      <w:r w:rsidRPr="006D0125">
        <w:rPr>
          <w:rFonts w:cs="Arial"/>
          <w:szCs w:val="22"/>
        </w:rPr>
        <w:t>:   £2</w:t>
      </w:r>
      <w:r w:rsidR="009F56FE">
        <w:rPr>
          <w:rFonts w:cs="Arial"/>
          <w:szCs w:val="22"/>
        </w:rPr>
        <w:t>5</w:t>
      </w:r>
      <w:r w:rsidR="00D5262C">
        <w:rPr>
          <w:rFonts w:cs="Arial"/>
          <w:szCs w:val="22"/>
        </w:rPr>
        <w:t>.00</w:t>
      </w:r>
      <w:r w:rsidRPr="006D0125">
        <w:rPr>
          <w:rFonts w:cs="Arial"/>
          <w:szCs w:val="22"/>
        </w:rPr>
        <w:t xml:space="preserve"> </w:t>
      </w:r>
    </w:p>
    <w:p w14:paraId="1BF3F378" w14:textId="2C06D62F" w:rsidR="006D0125" w:rsidRPr="00446284" w:rsidRDefault="006D0125" w:rsidP="006D0125">
      <w:pPr>
        <w:pStyle w:val="ListParagraph"/>
        <w:rPr>
          <w:rFonts w:cs="Arial"/>
          <w:szCs w:val="22"/>
          <w:lang w:val="nl-NL"/>
        </w:rPr>
      </w:pPr>
      <w:r w:rsidRPr="00446284">
        <w:rPr>
          <w:rFonts w:cs="Arial"/>
          <w:szCs w:val="22"/>
          <w:lang w:val="nl-NL"/>
        </w:rPr>
        <w:t>11U</w:t>
      </w:r>
      <w:r w:rsidR="00D428DE" w:rsidRPr="00446284">
        <w:rPr>
          <w:rFonts w:cs="Arial"/>
          <w:szCs w:val="22"/>
          <w:lang w:val="nl-NL"/>
        </w:rPr>
        <w:t xml:space="preserve"> &amp; 12U</w:t>
      </w:r>
      <w:r w:rsidRPr="00446284">
        <w:rPr>
          <w:rFonts w:cs="Arial"/>
          <w:szCs w:val="22"/>
          <w:lang w:val="nl-NL"/>
        </w:rPr>
        <w:t>: £3</w:t>
      </w:r>
      <w:r w:rsidR="009F56FE">
        <w:rPr>
          <w:rFonts w:cs="Arial"/>
          <w:szCs w:val="22"/>
          <w:lang w:val="nl-NL"/>
        </w:rPr>
        <w:t>2</w:t>
      </w:r>
      <w:r w:rsidR="00D5262C" w:rsidRPr="00446284">
        <w:rPr>
          <w:rFonts w:cs="Arial"/>
          <w:szCs w:val="22"/>
          <w:lang w:val="nl-NL"/>
        </w:rPr>
        <w:t>.00</w:t>
      </w:r>
    </w:p>
    <w:p w14:paraId="78D0026E" w14:textId="27BB54F0" w:rsidR="006D0125" w:rsidRPr="00446284" w:rsidRDefault="00D428DE" w:rsidP="006D0125">
      <w:pPr>
        <w:pStyle w:val="ListParagraph"/>
        <w:rPr>
          <w:rFonts w:cs="Arial"/>
          <w:szCs w:val="22"/>
          <w:lang w:val="nl-NL"/>
        </w:rPr>
      </w:pPr>
      <w:r w:rsidRPr="00446284">
        <w:rPr>
          <w:rFonts w:cs="Arial"/>
          <w:szCs w:val="22"/>
          <w:lang w:val="nl-NL"/>
        </w:rPr>
        <w:t>14U – 18U</w:t>
      </w:r>
      <w:r w:rsidR="006D0125" w:rsidRPr="00446284">
        <w:rPr>
          <w:rFonts w:cs="Arial"/>
          <w:szCs w:val="22"/>
          <w:lang w:val="nl-NL"/>
        </w:rPr>
        <w:t>: £2</w:t>
      </w:r>
      <w:r w:rsidR="009F56FE">
        <w:rPr>
          <w:rFonts w:cs="Arial"/>
          <w:szCs w:val="22"/>
          <w:lang w:val="nl-NL"/>
        </w:rPr>
        <w:t>8</w:t>
      </w:r>
      <w:r w:rsidR="00D5262C" w:rsidRPr="00446284">
        <w:rPr>
          <w:rFonts w:cs="Arial"/>
          <w:szCs w:val="22"/>
          <w:lang w:val="nl-NL"/>
        </w:rPr>
        <w:t>.00</w:t>
      </w:r>
    </w:p>
    <w:p w14:paraId="5EFA2CDF" w14:textId="77777777" w:rsidR="006D0125" w:rsidRPr="00446284" w:rsidRDefault="006D0125" w:rsidP="006D0125">
      <w:pPr>
        <w:pStyle w:val="ListParagraph"/>
        <w:rPr>
          <w:rFonts w:cs="Arial"/>
          <w:szCs w:val="22"/>
          <w:lang w:val="nl-NL"/>
        </w:rPr>
      </w:pPr>
    </w:p>
    <w:p w14:paraId="7A6E40BA" w14:textId="77777777" w:rsidR="006D0125" w:rsidRPr="006D0125" w:rsidRDefault="006D0125" w:rsidP="006D0125">
      <w:pPr>
        <w:pStyle w:val="ListParagraph"/>
        <w:rPr>
          <w:rFonts w:cs="Arial"/>
          <w:szCs w:val="22"/>
        </w:rPr>
      </w:pPr>
    </w:p>
    <w:p w14:paraId="72B60BFD" w14:textId="5A414D32" w:rsidR="006D0125" w:rsidRPr="006D0125" w:rsidRDefault="006D0125" w:rsidP="006D0125">
      <w:pPr>
        <w:pStyle w:val="ListParagraph"/>
        <w:numPr>
          <w:ilvl w:val="0"/>
          <w:numId w:val="8"/>
        </w:numPr>
        <w:rPr>
          <w:rFonts w:cs="Arial"/>
          <w:b/>
          <w:szCs w:val="22"/>
        </w:rPr>
      </w:pPr>
      <w:r w:rsidRPr="006D0125">
        <w:rPr>
          <w:rFonts w:cs="Arial"/>
          <w:szCs w:val="22"/>
        </w:rPr>
        <w:t xml:space="preserve">Ensure you complete the check-out process on your payment transaction.  </w:t>
      </w:r>
      <w:r w:rsidRPr="006D0125">
        <w:rPr>
          <w:rFonts w:cs="Arial"/>
          <w:b/>
          <w:szCs w:val="22"/>
        </w:rPr>
        <w:t>If you are experiencing issues with the entry / payment please contact the Tournament Organiser</w:t>
      </w:r>
      <w:r w:rsidR="00B07183">
        <w:rPr>
          <w:rFonts w:cs="Arial"/>
          <w:b/>
          <w:szCs w:val="22"/>
        </w:rPr>
        <w:t xml:space="preserve"> (listed as the Tournament </w:t>
      </w:r>
      <w:r w:rsidR="00AB3B8B">
        <w:rPr>
          <w:rFonts w:cs="Arial"/>
          <w:b/>
          <w:szCs w:val="22"/>
        </w:rPr>
        <w:t>‘</w:t>
      </w:r>
      <w:r w:rsidR="00B07183">
        <w:rPr>
          <w:rFonts w:cs="Arial"/>
          <w:b/>
          <w:szCs w:val="22"/>
        </w:rPr>
        <w:t>Contact’ on the LTA Competitions Portal</w:t>
      </w:r>
      <w:r w:rsidR="00AB3B8B">
        <w:rPr>
          <w:rFonts w:cs="Arial"/>
          <w:b/>
          <w:szCs w:val="22"/>
        </w:rPr>
        <w:t>)</w:t>
      </w:r>
      <w:r w:rsidRPr="006D0125">
        <w:rPr>
          <w:rFonts w:cs="Arial"/>
          <w:b/>
          <w:szCs w:val="22"/>
        </w:rPr>
        <w:t xml:space="preserve"> </w:t>
      </w:r>
      <w:r w:rsidRPr="00480ECB">
        <w:rPr>
          <w:rFonts w:cs="Arial"/>
          <w:b/>
          <w:szCs w:val="22"/>
          <w:u w:val="single"/>
        </w:rPr>
        <w:t>BEFORE</w:t>
      </w:r>
      <w:r w:rsidRPr="006D0125">
        <w:rPr>
          <w:rFonts w:cs="Arial"/>
          <w:b/>
          <w:szCs w:val="22"/>
        </w:rPr>
        <w:t xml:space="preserve"> the closing deadline.</w:t>
      </w:r>
    </w:p>
    <w:p w14:paraId="4CF6E2D1" w14:textId="77777777" w:rsidR="006D0125" w:rsidRPr="006D0125" w:rsidRDefault="006D0125" w:rsidP="006D0125">
      <w:pPr>
        <w:pStyle w:val="ListParagraph"/>
        <w:rPr>
          <w:rFonts w:cs="Arial"/>
          <w:szCs w:val="22"/>
        </w:rPr>
      </w:pPr>
      <w:r w:rsidRPr="006D0125">
        <w:rPr>
          <w:rFonts w:cs="Arial"/>
          <w:szCs w:val="22"/>
        </w:rPr>
        <w:lastRenderedPageBreak/>
        <w:t>NOTE: Players who have not paid online and who have not made contact with the Organiser regarding any online entry issues they may be experiencing, before the closing deadline, cannot be accepted on to the entry list.</w:t>
      </w:r>
    </w:p>
    <w:p w14:paraId="36685A25" w14:textId="77777777" w:rsidR="006D0125" w:rsidRPr="006D0125" w:rsidRDefault="006D0125" w:rsidP="006D0125">
      <w:pPr>
        <w:pStyle w:val="ListParagraph"/>
        <w:rPr>
          <w:rFonts w:cs="Arial"/>
          <w:szCs w:val="22"/>
        </w:rPr>
      </w:pPr>
    </w:p>
    <w:p w14:paraId="5C571EB2" w14:textId="53077319" w:rsidR="006D0125" w:rsidRPr="006D0125" w:rsidRDefault="006D0125" w:rsidP="006D0125">
      <w:pPr>
        <w:pStyle w:val="ListParagraph"/>
        <w:numPr>
          <w:ilvl w:val="0"/>
          <w:numId w:val="8"/>
        </w:numPr>
        <w:rPr>
          <w:rFonts w:cs="Arial"/>
          <w:szCs w:val="22"/>
        </w:rPr>
      </w:pPr>
      <w:r w:rsidRPr="006D0125">
        <w:rPr>
          <w:rFonts w:cs="Arial"/>
          <w:szCs w:val="22"/>
        </w:rPr>
        <w:t>Once entered you must check your name appears on the entry list for that tournament. It is your responsibility to ensure your name is on the entrant list before the closing deadline.</w:t>
      </w:r>
    </w:p>
    <w:p w14:paraId="15418A07" w14:textId="77777777" w:rsidR="006D0125" w:rsidRPr="006D0125" w:rsidRDefault="006D0125" w:rsidP="006D0125">
      <w:pPr>
        <w:pStyle w:val="ListParagraph"/>
        <w:rPr>
          <w:rFonts w:cs="Arial"/>
          <w:szCs w:val="22"/>
        </w:rPr>
      </w:pPr>
    </w:p>
    <w:p w14:paraId="0E58EF96" w14:textId="77777777" w:rsidR="006D0125" w:rsidRPr="006D0125" w:rsidRDefault="006D0125" w:rsidP="006D0125">
      <w:pPr>
        <w:pStyle w:val="ListParagraph"/>
        <w:numPr>
          <w:ilvl w:val="0"/>
          <w:numId w:val="8"/>
        </w:numPr>
        <w:rPr>
          <w:rFonts w:cs="Arial"/>
          <w:szCs w:val="22"/>
        </w:rPr>
      </w:pPr>
      <w:r w:rsidRPr="006D0125">
        <w:rPr>
          <w:rFonts w:cs="Arial"/>
          <w:szCs w:val="22"/>
        </w:rPr>
        <w:t xml:space="preserve">If you experience any problems with online entry, or your name does not appear on the entrants list, you must </w:t>
      </w:r>
      <w:r w:rsidRPr="006D0125">
        <w:rPr>
          <w:rFonts w:cs="Arial"/>
          <w:b/>
          <w:szCs w:val="22"/>
        </w:rPr>
        <w:t>contact the Tournament Organiser</w:t>
      </w:r>
      <w:r w:rsidRPr="006D0125">
        <w:rPr>
          <w:rFonts w:cs="Arial"/>
          <w:szCs w:val="22"/>
        </w:rPr>
        <w:t xml:space="preserve"> </w:t>
      </w:r>
      <w:r w:rsidRPr="006D0125">
        <w:rPr>
          <w:rFonts w:cs="Arial"/>
          <w:b/>
          <w:szCs w:val="22"/>
        </w:rPr>
        <w:t>before the entry closing</w:t>
      </w:r>
      <w:r w:rsidRPr="006D0125">
        <w:rPr>
          <w:rFonts w:cs="Arial"/>
          <w:szCs w:val="22"/>
        </w:rPr>
        <w:t xml:space="preserve"> </w:t>
      </w:r>
      <w:r w:rsidRPr="006D0125">
        <w:rPr>
          <w:rFonts w:cs="Arial"/>
          <w:b/>
          <w:szCs w:val="22"/>
        </w:rPr>
        <w:t>deadline</w:t>
      </w:r>
      <w:r w:rsidRPr="006D0125">
        <w:rPr>
          <w:rFonts w:cs="Arial"/>
          <w:szCs w:val="22"/>
        </w:rPr>
        <w:t xml:space="preserve"> (the time of voicemails/emails will be taken into consideration if they are before the entry deadline).</w:t>
      </w:r>
    </w:p>
    <w:p w14:paraId="04EBF416" w14:textId="77777777" w:rsidR="006D0125" w:rsidRPr="006D0125" w:rsidRDefault="006D0125" w:rsidP="006D0125">
      <w:pPr>
        <w:pStyle w:val="ListParagraph"/>
        <w:rPr>
          <w:rFonts w:cs="Arial"/>
          <w:szCs w:val="22"/>
        </w:rPr>
      </w:pPr>
    </w:p>
    <w:p w14:paraId="6AFF9202" w14:textId="0BABA458" w:rsidR="006D0125" w:rsidRDefault="006D0125" w:rsidP="006D0125">
      <w:pPr>
        <w:pStyle w:val="ListParagraph"/>
        <w:numPr>
          <w:ilvl w:val="0"/>
          <w:numId w:val="8"/>
        </w:numPr>
        <w:rPr>
          <w:rFonts w:cs="Arial"/>
          <w:szCs w:val="22"/>
        </w:rPr>
      </w:pPr>
      <w:r w:rsidRPr="006D0125">
        <w:rPr>
          <w:rFonts w:cs="Arial"/>
          <w:szCs w:val="22"/>
        </w:rPr>
        <w:t xml:space="preserve">Once entered you should receive one email acknowledging receipt of entry and a second email confirming that payment has been taken. </w:t>
      </w:r>
      <w:r w:rsidRPr="006D0125">
        <w:rPr>
          <w:rFonts w:cs="Arial"/>
          <w:b/>
          <w:szCs w:val="22"/>
        </w:rPr>
        <w:t xml:space="preserve">This is not an acceptance notification. </w:t>
      </w:r>
      <w:r w:rsidRPr="006D0125">
        <w:rPr>
          <w:rFonts w:cs="Arial"/>
          <w:szCs w:val="22"/>
        </w:rPr>
        <w:t xml:space="preserve">If you do not receive this email you must contact the Tournament Organiser straight away, and </w:t>
      </w:r>
      <w:r w:rsidRPr="006D0125">
        <w:rPr>
          <w:rFonts w:cs="Arial"/>
          <w:b/>
          <w:szCs w:val="22"/>
        </w:rPr>
        <w:t>before</w:t>
      </w:r>
      <w:r w:rsidRPr="006D0125">
        <w:rPr>
          <w:rFonts w:cs="Arial"/>
          <w:szCs w:val="22"/>
        </w:rPr>
        <w:t xml:space="preserve"> the entry closing deadline.</w:t>
      </w:r>
      <w:r w:rsidR="007678DE" w:rsidRPr="007678DE">
        <w:rPr>
          <w:rFonts w:cs="Arial"/>
          <w:szCs w:val="22"/>
        </w:rPr>
        <w:t xml:space="preserve"> </w:t>
      </w:r>
      <w:r w:rsidR="007678DE" w:rsidRPr="006D0125">
        <w:rPr>
          <w:rFonts w:cs="Arial"/>
          <w:szCs w:val="22"/>
        </w:rPr>
        <w:t>Please keep both automated email acknowledgements of entry &amp; payment after successfully submitting an online entry.</w:t>
      </w:r>
    </w:p>
    <w:p w14:paraId="0508C749" w14:textId="77777777" w:rsidR="00ED4409" w:rsidRPr="00ED4409" w:rsidRDefault="00ED4409" w:rsidP="00ED4409">
      <w:pPr>
        <w:pStyle w:val="ListParagraph"/>
        <w:rPr>
          <w:rFonts w:cs="Arial"/>
          <w:szCs w:val="22"/>
        </w:rPr>
      </w:pPr>
    </w:p>
    <w:p w14:paraId="7A8C39E1" w14:textId="05B71202" w:rsidR="00ED4409" w:rsidRDefault="00ED4409" w:rsidP="00ED4409">
      <w:pPr>
        <w:pStyle w:val="ListParagraph"/>
        <w:numPr>
          <w:ilvl w:val="0"/>
          <w:numId w:val="8"/>
        </w:numPr>
        <w:rPr>
          <w:rFonts w:cs="Arial"/>
          <w:szCs w:val="22"/>
          <w:lang w:eastAsia="en-GB"/>
        </w:rPr>
      </w:pPr>
      <w:r w:rsidRPr="006D0125">
        <w:rPr>
          <w:rFonts w:cs="Arial"/>
          <w:szCs w:val="22"/>
          <w:lang w:eastAsia="en-GB"/>
        </w:rPr>
        <w:t xml:space="preserve">The following rule is in </w:t>
      </w:r>
      <w:hyperlink r:id="rId17" w:history="1">
        <w:r w:rsidRPr="006D0125">
          <w:rPr>
            <w:rStyle w:val="Hyperlink"/>
            <w:rFonts w:cs="Arial"/>
            <w:szCs w:val="22"/>
            <w:lang w:eastAsia="en-GB"/>
          </w:rPr>
          <w:t>the LTA Competition Regulations</w:t>
        </w:r>
      </w:hyperlink>
      <w:r w:rsidRPr="006D0125">
        <w:rPr>
          <w:rFonts w:cs="Arial"/>
          <w:szCs w:val="22"/>
          <w:lang w:eastAsia="en-GB"/>
        </w:rPr>
        <w:t xml:space="preserve"> 3.10b and applies to LTA Staged Winter Competitions</w:t>
      </w:r>
      <w:r w:rsidR="00715D93">
        <w:rPr>
          <w:rFonts w:cs="Arial"/>
          <w:szCs w:val="22"/>
          <w:lang w:eastAsia="en-GB"/>
        </w:rPr>
        <w:t>, including the Winter Regional Tour</w:t>
      </w:r>
      <w:r w:rsidRPr="006D0125">
        <w:rPr>
          <w:rFonts w:cs="Arial"/>
          <w:szCs w:val="22"/>
          <w:lang w:eastAsia="en-GB"/>
        </w:rPr>
        <w:t>; it restricts the number of competitions a player can enter:</w:t>
      </w:r>
    </w:p>
    <w:p w14:paraId="2D105A77" w14:textId="77777777" w:rsidR="00B232F5" w:rsidRPr="00B232F5" w:rsidRDefault="00B232F5" w:rsidP="00B232F5">
      <w:pPr>
        <w:rPr>
          <w:rFonts w:cs="Arial"/>
          <w:szCs w:val="22"/>
          <w:lang w:eastAsia="en-GB"/>
        </w:rPr>
      </w:pPr>
    </w:p>
    <w:p w14:paraId="70955B2E" w14:textId="77777777" w:rsidR="00ED4409" w:rsidRPr="006D0125" w:rsidRDefault="00ED4409" w:rsidP="00ED4409">
      <w:pPr>
        <w:pStyle w:val="ListParagraph"/>
        <w:rPr>
          <w:rFonts w:cs="Arial"/>
          <w:i/>
          <w:iCs/>
          <w:color w:val="0070C0"/>
          <w:szCs w:val="22"/>
        </w:rPr>
      </w:pPr>
      <w:r w:rsidRPr="006D0125">
        <w:rPr>
          <w:rFonts w:cs="Arial"/>
          <w:i/>
          <w:iCs/>
          <w:color w:val="0070C0"/>
          <w:szCs w:val="22"/>
        </w:rPr>
        <w:t>‘In relation to LTA Staged Winter Competitions (i.e. National Tour, weekend Winter Regional Tour, and weekend Winter County Tour tournaments) a Player can enter only one competition at each grade in the same age group taking place on the same weekend.’</w:t>
      </w:r>
    </w:p>
    <w:p w14:paraId="04AD1DA6" w14:textId="669178B5" w:rsidR="006D0125" w:rsidRDefault="006D0125" w:rsidP="006D0125">
      <w:pPr>
        <w:pStyle w:val="ListParagraph"/>
        <w:rPr>
          <w:rFonts w:cs="Arial"/>
          <w:szCs w:val="22"/>
        </w:rPr>
      </w:pPr>
    </w:p>
    <w:p w14:paraId="75D0B435" w14:textId="71FB9841" w:rsidR="00B232F5" w:rsidRDefault="00B232F5" w:rsidP="006D0125">
      <w:pPr>
        <w:pStyle w:val="ListParagraph"/>
        <w:rPr>
          <w:rFonts w:cs="Arial"/>
          <w:szCs w:val="22"/>
        </w:rPr>
      </w:pPr>
      <w:r>
        <w:rPr>
          <w:rFonts w:cs="Arial"/>
          <w:szCs w:val="22"/>
        </w:rPr>
        <w:t xml:space="preserve">Further information on this rule is available </w:t>
      </w:r>
      <w:hyperlink r:id="rId18" w:history="1">
        <w:r w:rsidRPr="008658C0">
          <w:rPr>
            <w:rStyle w:val="Hyperlink"/>
            <w:rFonts w:cs="Arial"/>
            <w:szCs w:val="22"/>
          </w:rPr>
          <w:t>online</w:t>
        </w:r>
      </w:hyperlink>
      <w:r>
        <w:rPr>
          <w:rFonts w:cs="Arial"/>
          <w:szCs w:val="22"/>
        </w:rPr>
        <w:t>, please</w:t>
      </w:r>
      <w:r w:rsidR="007E1F11">
        <w:rPr>
          <w:rFonts w:cs="Arial"/>
          <w:szCs w:val="22"/>
        </w:rPr>
        <w:t xml:space="preserve"> ensure you have read this information before entering Winter Regional Tour competitions. </w:t>
      </w:r>
    </w:p>
    <w:p w14:paraId="7D604F9C" w14:textId="72DB051C" w:rsidR="007009D5" w:rsidRDefault="007009D5" w:rsidP="006D0125">
      <w:pPr>
        <w:pStyle w:val="ListParagraph"/>
        <w:rPr>
          <w:rFonts w:cs="Arial"/>
          <w:szCs w:val="22"/>
        </w:rPr>
      </w:pPr>
    </w:p>
    <w:p w14:paraId="1979CB1B" w14:textId="77777777" w:rsidR="007009D5" w:rsidRPr="004719A3" w:rsidRDefault="007009D5" w:rsidP="007009D5">
      <w:pPr>
        <w:jc w:val="both"/>
        <w:rPr>
          <w:rFonts w:ascii="Arial" w:hAnsi="Arial" w:cs="Arial"/>
          <w:sz w:val="22"/>
          <w:szCs w:val="22"/>
          <w:u w:val="single"/>
        </w:rPr>
      </w:pPr>
      <w:r w:rsidRPr="004719A3">
        <w:rPr>
          <w:rFonts w:ascii="Arial" w:hAnsi="Arial" w:cs="Arial"/>
          <w:sz w:val="22"/>
          <w:szCs w:val="22"/>
          <w:u w:val="single"/>
        </w:rPr>
        <w:t xml:space="preserve">If a player is found to have contravened the overlapping competitions regulation and competed in more than one event in breach of regulation 3.10 then he/she will lose all ranking points obtained from the relevant competitions. </w:t>
      </w:r>
    </w:p>
    <w:p w14:paraId="576003AC" w14:textId="77777777" w:rsidR="007009D5" w:rsidRDefault="007009D5" w:rsidP="006D0125">
      <w:pPr>
        <w:pStyle w:val="ListParagraph"/>
        <w:rPr>
          <w:rFonts w:cs="Arial"/>
          <w:szCs w:val="22"/>
        </w:rPr>
      </w:pPr>
    </w:p>
    <w:p w14:paraId="00570D93" w14:textId="77777777" w:rsidR="006D0125" w:rsidRPr="006D0125" w:rsidRDefault="006D0125" w:rsidP="006D0125">
      <w:pPr>
        <w:pStyle w:val="ListParagraph"/>
        <w:numPr>
          <w:ilvl w:val="0"/>
          <w:numId w:val="8"/>
        </w:numPr>
        <w:rPr>
          <w:rFonts w:cs="Arial"/>
          <w:szCs w:val="22"/>
        </w:rPr>
      </w:pPr>
      <w:r w:rsidRPr="006D0125">
        <w:rPr>
          <w:rFonts w:cs="Arial"/>
          <w:szCs w:val="22"/>
        </w:rPr>
        <w:t>Please remember to keep your contact details up to date in your LTA Members area. These will be used to communicate with you by the Organiser &amp; the Referee.</w:t>
      </w:r>
    </w:p>
    <w:p w14:paraId="488A4C78" w14:textId="77777777" w:rsidR="002B0F81" w:rsidRDefault="002B0F81" w:rsidP="002B0F81">
      <w:pPr>
        <w:tabs>
          <w:tab w:val="left" w:pos="5688"/>
        </w:tabs>
      </w:pPr>
    </w:p>
    <w:p w14:paraId="488A4C83" w14:textId="421DFDFD" w:rsidR="002B0F81" w:rsidRPr="00750857" w:rsidRDefault="006425D1" w:rsidP="002B0F81">
      <w:pPr>
        <w:pStyle w:val="LTAChapterHeading"/>
        <w:spacing w:after="0"/>
        <w:outlineLvl w:val="0"/>
        <w:rPr>
          <w:color w:val="16316F"/>
          <w:sz w:val="32"/>
          <w:szCs w:val="32"/>
        </w:rPr>
      </w:pPr>
      <w:bookmarkStart w:id="10" w:name="_Toc204869150"/>
      <w:r>
        <w:rPr>
          <w:color w:val="16316F"/>
          <w:sz w:val="32"/>
          <w:szCs w:val="32"/>
        </w:rPr>
        <w:t>U</w:t>
      </w:r>
      <w:r w:rsidR="00955338" w:rsidRPr="00750857">
        <w:rPr>
          <w:color w:val="16316F"/>
          <w:sz w:val="32"/>
          <w:szCs w:val="32"/>
        </w:rPr>
        <w:t>ndersubscribed tournaments</w:t>
      </w:r>
      <w:bookmarkEnd w:id="10"/>
    </w:p>
    <w:p w14:paraId="488A4C84" w14:textId="77777777" w:rsidR="002B0F81" w:rsidRPr="00E10443" w:rsidRDefault="002B0F81" w:rsidP="002B0F81">
      <w:pPr>
        <w:pStyle w:val="LTAChapterHeading"/>
        <w:spacing w:after="0"/>
        <w:rPr>
          <w:color w:val="16316F"/>
        </w:rPr>
      </w:pPr>
    </w:p>
    <w:p w14:paraId="528E93F5" w14:textId="21DB7E71" w:rsidR="00A961CD" w:rsidRDefault="00A961CD" w:rsidP="00A961CD">
      <w:pPr>
        <w:rPr>
          <w:rFonts w:ascii="Arial" w:hAnsi="Arial" w:cs="Arial"/>
          <w:sz w:val="22"/>
          <w:szCs w:val="22"/>
        </w:rPr>
      </w:pPr>
      <w:r w:rsidRPr="00A961CD">
        <w:rPr>
          <w:rFonts w:ascii="Arial" w:hAnsi="Arial" w:cs="Arial"/>
          <w:sz w:val="22"/>
          <w:szCs w:val="22"/>
        </w:rPr>
        <w:t xml:space="preserve">If the entry list is under-subscribed at the closing deadline, options will be considered by the </w:t>
      </w:r>
      <w:r w:rsidR="00E97E1C">
        <w:rPr>
          <w:rFonts w:ascii="Arial" w:hAnsi="Arial" w:cs="Arial"/>
          <w:sz w:val="22"/>
          <w:szCs w:val="22"/>
        </w:rPr>
        <w:t xml:space="preserve">LTA </w:t>
      </w:r>
      <w:r w:rsidRPr="00A961CD">
        <w:rPr>
          <w:rFonts w:ascii="Arial" w:hAnsi="Arial" w:cs="Arial"/>
          <w:sz w:val="22"/>
          <w:szCs w:val="22"/>
        </w:rPr>
        <w:t xml:space="preserve">Competitions Team on how best to increase entry numbers as we endeavour to make sure </w:t>
      </w:r>
      <w:r w:rsidR="00DA7A4B">
        <w:rPr>
          <w:rFonts w:ascii="Arial" w:hAnsi="Arial" w:cs="Arial"/>
          <w:sz w:val="22"/>
          <w:szCs w:val="22"/>
        </w:rPr>
        <w:t>all competitions go</w:t>
      </w:r>
      <w:r w:rsidRPr="00A961CD">
        <w:rPr>
          <w:rFonts w:ascii="Arial" w:hAnsi="Arial" w:cs="Arial"/>
          <w:sz w:val="22"/>
          <w:szCs w:val="22"/>
        </w:rPr>
        <w:t xml:space="preserve"> ahead.</w:t>
      </w:r>
      <w:r>
        <w:rPr>
          <w:rFonts w:ascii="Arial" w:hAnsi="Arial" w:cs="Arial"/>
          <w:sz w:val="22"/>
          <w:szCs w:val="22"/>
        </w:rPr>
        <w:t xml:space="preserve"> On rare occasions a competition may be cancelled due to low entry numbers, however this is always </w:t>
      </w:r>
      <w:r w:rsidR="006B2FE9">
        <w:rPr>
          <w:rFonts w:ascii="Arial" w:hAnsi="Arial" w:cs="Arial"/>
          <w:sz w:val="22"/>
          <w:szCs w:val="22"/>
        </w:rPr>
        <w:t>a last resort</w:t>
      </w:r>
      <w:r w:rsidR="00CC5985">
        <w:rPr>
          <w:rFonts w:ascii="Arial" w:hAnsi="Arial" w:cs="Arial"/>
          <w:sz w:val="22"/>
          <w:szCs w:val="22"/>
        </w:rPr>
        <w:t xml:space="preserve">. </w:t>
      </w:r>
      <w:r w:rsidR="006E2947" w:rsidRPr="006E2947">
        <w:rPr>
          <w:rFonts w:ascii="Arial" w:hAnsi="Arial" w:cs="Arial"/>
          <w:sz w:val="22"/>
          <w:szCs w:val="22"/>
        </w:rPr>
        <w:t>Where a competition is reopened due to having fewer than five entries at the original closing deadline, any player that entered by the original closing deadline will be guaranteed a place in the competition, if it subsequently achieves sufficient entries to go ahead.</w:t>
      </w:r>
    </w:p>
    <w:p w14:paraId="3BE8F705" w14:textId="73594165" w:rsidR="00A961CD" w:rsidRDefault="00A961CD" w:rsidP="00A961CD">
      <w:pPr>
        <w:rPr>
          <w:rFonts w:ascii="Arial" w:hAnsi="Arial" w:cs="Arial"/>
          <w:sz w:val="22"/>
          <w:szCs w:val="22"/>
        </w:rPr>
      </w:pPr>
    </w:p>
    <w:p w14:paraId="488A4C91" w14:textId="5759A27B" w:rsidR="00695490" w:rsidRPr="00750857" w:rsidRDefault="006425D1" w:rsidP="00EE5EA5">
      <w:pPr>
        <w:pStyle w:val="LTAChapterHeading"/>
        <w:spacing w:after="0"/>
        <w:outlineLvl w:val="0"/>
        <w:rPr>
          <w:color w:val="16316F"/>
          <w:sz w:val="32"/>
          <w:szCs w:val="32"/>
        </w:rPr>
      </w:pPr>
      <w:bookmarkStart w:id="11" w:name="_Toc204869151"/>
      <w:r>
        <w:rPr>
          <w:color w:val="16316F"/>
          <w:sz w:val="32"/>
          <w:szCs w:val="32"/>
        </w:rPr>
        <w:t>L</w:t>
      </w:r>
      <w:r w:rsidR="006B2FE9" w:rsidRPr="00750857">
        <w:rPr>
          <w:color w:val="16316F"/>
          <w:sz w:val="32"/>
          <w:szCs w:val="32"/>
        </w:rPr>
        <w:t>ate entries</w:t>
      </w:r>
      <w:bookmarkEnd w:id="11"/>
    </w:p>
    <w:p w14:paraId="488A4C92" w14:textId="77777777" w:rsidR="00695490" w:rsidRPr="00695490" w:rsidRDefault="00695490" w:rsidP="00695490">
      <w:pPr>
        <w:pStyle w:val="LTAChapterHeading"/>
        <w:spacing w:after="0"/>
        <w:rPr>
          <w:color w:val="16316F"/>
        </w:rPr>
      </w:pPr>
    </w:p>
    <w:p w14:paraId="620077AB" w14:textId="77777777" w:rsidR="00FB5096" w:rsidRPr="00FB5096" w:rsidRDefault="00FB5096" w:rsidP="00FB5096">
      <w:pPr>
        <w:rPr>
          <w:rFonts w:ascii="Arial" w:hAnsi="Arial" w:cs="Arial"/>
          <w:sz w:val="22"/>
          <w:szCs w:val="22"/>
          <w:lang w:val="en-US"/>
        </w:rPr>
      </w:pPr>
      <w:r w:rsidRPr="00FB5096">
        <w:rPr>
          <w:rFonts w:ascii="Arial" w:hAnsi="Arial" w:cs="Arial"/>
          <w:sz w:val="22"/>
          <w:szCs w:val="22"/>
          <w:lang w:val="en-US"/>
        </w:rPr>
        <w:t xml:space="preserve">With one exception, late entries may be accepted to the entry list if the tournament is not full or there is space available on the reserve list.   </w:t>
      </w:r>
    </w:p>
    <w:p w14:paraId="72823F39" w14:textId="77777777" w:rsidR="00FB5096" w:rsidRDefault="00FB5096" w:rsidP="00FB5096">
      <w:pPr>
        <w:rPr>
          <w:rFonts w:ascii="Arial" w:hAnsi="Arial" w:cs="Arial"/>
          <w:b/>
          <w:i/>
          <w:sz w:val="22"/>
          <w:szCs w:val="22"/>
        </w:rPr>
      </w:pPr>
    </w:p>
    <w:p w14:paraId="46FBD39B" w14:textId="0BA5CBA5" w:rsidR="00FB5096" w:rsidRPr="00FB5096" w:rsidRDefault="00FB5096" w:rsidP="00FB5096">
      <w:pPr>
        <w:rPr>
          <w:rFonts w:ascii="Arial" w:hAnsi="Arial" w:cs="Arial"/>
          <w:b/>
          <w:sz w:val="22"/>
          <w:szCs w:val="22"/>
        </w:rPr>
      </w:pPr>
      <w:r w:rsidRPr="00FB5096">
        <w:rPr>
          <w:rFonts w:ascii="Arial" w:hAnsi="Arial" w:cs="Arial"/>
          <w:b/>
          <w:i/>
          <w:sz w:val="22"/>
          <w:szCs w:val="22"/>
        </w:rPr>
        <w:lastRenderedPageBreak/>
        <w:t>Exception</w:t>
      </w:r>
      <w:r w:rsidRPr="00FB5096">
        <w:rPr>
          <w:rFonts w:ascii="Arial" w:hAnsi="Arial" w:cs="Arial"/>
          <w:b/>
          <w:sz w:val="22"/>
          <w:szCs w:val="22"/>
        </w:rPr>
        <w:t xml:space="preserve">: If, at the time of entry, a player requests to be a late entry and he/she would be seeded, that player cannot be accepted.  </w:t>
      </w:r>
    </w:p>
    <w:p w14:paraId="45F1BE25" w14:textId="77777777" w:rsidR="00FB5096" w:rsidRPr="00FB5096" w:rsidRDefault="00FB5096" w:rsidP="00FB5096">
      <w:pPr>
        <w:rPr>
          <w:rFonts w:ascii="Arial" w:hAnsi="Arial" w:cs="Arial"/>
          <w:sz w:val="22"/>
          <w:szCs w:val="22"/>
          <w:lang w:eastAsia="en-GB"/>
        </w:rPr>
      </w:pPr>
    </w:p>
    <w:p w14:paraId="66186D4D" w14:textId="77777777" w:rsidR="00FB5096" w:rsidRPr="00FB5096" w:rsidRDefault="00FB5096" w:rsidP="00FB5096">
      <w:pPr>
        <w:rPr>
          <w:rFonts w:ascii="Arial" w:hAnsi="Arial" w:cs="Arial"/>
          <w:sz w:val="22"/>
          <w:szCs w:val="22"/>
        </w:rPr>
      </w:pPr>
      <w:r w:rsidRPr="00FB5096">
        <w:rPr>
          <w:rFonts w:ascii="Arial" w:hAnsi="Arial" w:cs="Arial"/>
          <w:sz w:val="22"/>
          <w:szCs w:val="22"/>
        </w:rPr>
        <w:t xml:space="preserve">If at the time a player requests to be a late entry and that player would </w:t>
      </w:r>
      <w:r w:rsidRPr="00FB5096">
        <w:rPr>
          <w:rFonts w:ascii="Arial" w:hAnsi="Arial" w:cs="Arial"/>
          <w:sz w:val="22"/>
          <w:szCs w:val="22"/>
          <w:u w:val="single"/>
        </w:rPr>
        <w:t>not</w:t>
      </w:r>
      <w:r w:rsidRPr="00FB5096">
        <w:rPr>
          <w:rFonts w:ascii="Arial" w:hAnsi="Arial" w:cs="Arial"/>
          <w:sz w:val="22"/>
          <w:szCs w:val="22"/>
        </w:rPr>
        <w:t xml:space="preserve"> be a seed, his/her entry can be accepted and placed as follows if the draw has not been made yet:  </w:t>
      </w:r>
    </w:p>
    <w:p w14:paraId="52261756" w14:textId="77777777" w:rsidR="00FB5096" w:rsidRPr="00FB5096" w:rsidRDefault="00FB5096" w:rsidP="00FB5096">
      <w:pPr>
        <w:pStyle w:val="ListParagraph"/>
        <w:numPr>
          <w:ilvl w:val="0"/>
          <w:numId w:val="39"/>
        </w:numPr>
        <w:rPr>
          <w:rFonts w:cs="Arial"/>
          <w:color w:val="7030A0"/>
          <w:szCs w:val="22"/>
        </w:rPr>
      </w:pPr>
      <w:r w:rsidRPr="00FB5096">
        <w:rPr>
          <w:rFonts w:cs="Arial"/>
          <w:szCs w:val="22"/>
        </w:rPr>
        <w:t>If the tournament is not full the player can be accepted directly</w:t>
      </w:r>
    </w:p>
    <w:p w14:paraId="1A5A1B75" w14:textId="77777777" w:rsidR="00FB5096" w:rsidRPr="00FB5096" w:rsidRDefault="00FB5096" w:rsidP="00FB5096">
      <w:pPr>
        <w:pStyle w:val="ListParagraph"/>
        <w:numPr>
          <w:ilvl w:val="0"/>
          <w:numId w:val="39"/>
        </w:numPr>
        <w:rPr>
          <w:rFonts w:cs="Arial"/>
          <w:szCs w:val="22"/>
        </w:rPr>
      </w:pPr>
      <w:r w:rsidRPr="00FB5096">
        <w:rPr>
          <w:rFonts w:cs="Arial"/>
          <w:szCs w:val="22"/>
        </w:rPr>
        <w:t>If there is a reserve list, this player will be placed at the bottom and will be accepted into the tournament when the player reaches the top of the reserve list and a space becomes available regardless of if the player would be a seed or not</w:t>
      </w:r>
    </w:p>
    <w:p w14:paraId="0DDC097C" w14:textId="77777777" w:rsidR="00FB5096" w:rsidRPr="00FB5096" w:rsidRDefault="00FB5096" w:rsidP="00FB5096">
      <w:pPr>
        <w:rPr>
          <w:rFonts w:ascii="Arial" w:hAnsi="Arial" w:cs="Arial"/>
          <w:b/>
          <w:sz w:val="22"/>
          <w:szCs w:val="22"/>
        </w:rPr>
      </w:pPr>
    </w:p>
    <w:p w14:paraId="4D649371" w14:textId="77777777" w:rsidR="00FB5096" w:rsidRPr="00FB5096" w:rsidRDefault="00FB5096" w:rsidP="00FB5096">
      <w:pPr>
        <w:rPr>
          <w:rFonts w:ascii="Arial" w:hAnsi="Arial" w:cs="Arial"/>
          <w:sz w:val="22"/>
          <w:szCs w:val="22"/>
        </w:rPr>
      </w:pPr>
      <w:r w:rsidRPr="00FB5096">
        <w:rPr>
          <w:rFonts w:ascii="Arial" w:hAnsi="Arial" w:cs="Arial"/>
          <w:b/>
          <w:sz w:val="22"/>
          <w:szCs w:val="22"/>
        </w:rPr>
        <w:t xml:space="preserve">Please see below in ‘Reserves’ the process to be used if a reserve that would now be seeded is moved into the tournament AFTER the draw has been made. </w:t>
      </w:r>
    </w:p>
    <w:p w14:paraId="26793523" w14:textId="77777777" w:rsidR="00FB5096" w:rsidRPr="00FB5096" w:rsidRDefault="00FB5096" w:rsidP="00FB5096">
      <w:pPr>
        <w:rPr>
          <w:rFonts w:ascii="Arial" w:hAnsi="Arial" w:cs="Arial"/>
          <w:color w:val="000000"/>
          <w:sz w:val="22"/>
          <w:szCs w:val="22"/>
        </w:rPr>
      </w:pPr>
    </w:p>
    <w:p w14:paraId="4246CA5C" w14:textId="154A6CB4" w:rsidR="00FB5096" w:rsidRPr="00F513F9" w:rsidRDefault="00FB5096" w:rsidP="00F513F9">
      <w:pPr>
        <w:rPr>
          <w:rFonts w:ascii="Arial" w:hAnsi="Arial" w:cs="Arial"/>
          <w:color w:val="000000"/>
          <w:sz w:val="22"/>
          <w:szCs w:val="22"/>
        </w:rPr>
      </w:pPr>
      <w:r w:rsidRPr="00FB5096">
        <w:rPr>
          <w:rFonts w:ascii="Arial" w:hAnsi="Arial" w:cs="Arial"/>
          <w:color w:val="000000"/>
          <w:sz w:val="22"/>
          <w:szCs w:val="22"/>
        </w:rPr>
        <w:t xml:space="preserve">Payment for late entries: </w:t>
      </w:r>
      <w:r w:rsidR="00F513F9" w:rsidRPr="00F513F9">
        <w:rPr>
          <w:rFonts w:ascii="Arial" w:hAnsi="Arial" w:cs="Arial"/>
          <w:color w:val="000000"/>
          <w:sz w:val="22"/>
          <w:szCs w:val="22"/>
        </w:rPr>
        <w:t>The player will be sent a request for payment which must be paid before they are included in the event. Late entries will be considered on a first-paid basis</w:t>
      </w:r>
      <w:r w:rsidR="00F513F9">
        <w:rPr>
          <w:rFonts w:ascii="Arial" w:hAnsi="Arial" w:cs="Arial"/>
          <w:color w:val="000000"/>
          <w:sz w:val="22"/>
          <w:szCs w:val="22"/>
        </w:rPr>
        <w:t>.</w:t>
      </w:r>
    </w:p>
    <w:p w14:paraId="0904B07F" w14:textId="77777777" w:rsidR="00F513F9" w:rsidRDefault="00F513F9" w:rsidP="00F513F9">
      <w:pPr>
        <w:rPr>
          <w:rFonts w:ascii="Arial" w:hAnsi="Arial" w:cs="Arial"/>
          <w:sz w:val="22"/>
          <w:szCs w:val="22"/>
        </w:rPr>
      </w:pPr>
    </w:p>
    <w:p w14:paraId="488A4CB1" w14:textId="39ACA5EA" w:rsidR="002C7335" w:rsidRPr="00750857" w:rsidRDefault="006425D1" w:rsidP="00EE5EA5">
      <w:pPr>
        <w:pStyle w:val="LTAChapterHeading"/>
        <w:spacing w:after="0"/>
        <w:outlineLvl w:val="0"/>
        <w:rPr>
          <w:caps w:val="0"/>
          <w:color w:val="16316F"/>
          <w:sz w:val="32"/>
          <w:szCs w:val="32"/>
        </w:rPr>
      </w:pPr>
      <w:bookmarkStart w:id="12" w:name="_Toc204869152"/>
      <w:r>
        <w:rPr>
          <w:color w:val="16316F"/>
          <w:sz w:val="32"/>
          <w:szCs w:val="32"/>
        </w:rPr>
        <w:t>A</w:t>
      </w:r>
      <w:r w:rsidR="003A76F8" w:rsidRPr="00750857">
        <w:rPr>
          <w:color w:val="16316F"/>
          <w:sz w:val="32"/>
          <w:szCs w:val="32"/>
        </w:rPr>
        <w:t>cceptance criteria</w:t>
      </w:r>
      <w:bookmarkEnd w:id="12"/>
    </w:p>
    <w:p w14:paraId="488A4CB2" w14:textId="77777777" w:rsidR="002C7335" w:rsidRDefault="002C7335" w:rsidP="002C7335">
      <w:pPr>
        <w:pStyle w:val="ListParagraph"/>
        <w:rPr>
          <w:rFonts w:eastAsiaTheme="minorHAnsi" w:cs="Arial"/>
          <w:szCs w:val="22"/>
        </w:rPr>
      </w:pPr>
    </w:p>
    <w:p w14:paraId="193677F2" w14:textId="77777777" w:rsidR="00FC30B5" w:rsidRPr="006425D1" w:rsidRDefault="00FC30B5" w:rsidP="00443721">
      <w:pPr>
        <w:pStyle w:val="LTASub-heading1"/>
      </w:pPr>
      <w:bookmarkStart w:id="13" w:name="_Toc109901172"/>
      <w:bookmarkStart w:id="14" w:name="_Toc110240035"/>
      <w:bookmarkStart w:id="15" w:name="_Toc5960601"/>
      <w:r w:rsidRPr="006425D1">
        <w:t>9U – 10U age groups</w:t>
      </w:r>
      <w:bookmarkEnd w:id="13"/>
      <w:bookmarkEnd w:id="14"/>
    </w:p>
    <w:p w14:paraId="59A43F34" w14:textId="77777777" w:rsidR="00FC30B5" w:rsidRPr="00CC3C28" w:rsidRDefault="00FC30B5" w:rsidP="00FC30B5">
      <w:pPr>
        <w:pStyle w:val="ListParagraph"/>
        <w:numPr>
          <w:ilvl w:val="0"/>
          <w:numId w:val="40"/>
        </w:numPr>
        <w:autoSpaceDE w:val="0"/>
        <w:autoSpaceDN w:val="0"/>
        <w:adjustRightInd w:val="0"/>
        <w:spacing w:line="240" w:lineRule="auto"/>
        <w:rPr>
          <w:rFonts w:cs="Arial"/>
          <w:szCs w:val="22"/>
          <w:lang w:eastAsia="en-GB"/>
        </w:rPr>
      </w:pPr>
      <w:r w:rsidRPr="00CC3C28">
        <w:rPr>
          <w:rFonts w:cs="Arial"/>
          <w:szCs w:val="22"/>
          <w:lang w:eastAsia="en-GB"/>
        </w:rPr>
        <w:t>Wild cards - 1 wild card for every 8 places of the draw size</w:t>
      </w:r>
    </w:p>
    <w:p w14:paraId="0D1981E4" w14:textId="55C31E89" w:rsidR="00FC30B5" w:rsidRPr="00CC3C28" w:rsidRDefault="00FC30B5" w:rsidP="00FC30B5">
      <w:pPr>
        <w:pStyle w:val="ListParagraph"/>
        <w:numPr>
          <w:ilvl w:val="0"/>
          <w:numId w:val="40"/>
        </w:numPr>
        <w:autoSpaceDE w:val="0"/>
        <w:autoSpaceDN w:val="0"/>
        <w:adjustRightInd w:val="0"/>
        <w:spacing w:line="240" w:lineRule="auto"/>
        <w:rPr>
          <w:rFonts w:cs="Arial"/>
          <w:szCs w:val="22"/>
          <w:lang w:eastAsia="en-GB"/>
        </w:rPr>
      </w:pPr>
      <w:r w:rsidRPr="00CC3C28">
        <w:rPr>
          <w:rFonts w:cs="Arial"/>
          <w:szCs w:val="22"/>
          <w:lang w:eastAsia="en-GB"/>
        </w:rPr>
        <w:t>Recent Form (a player’s best three tournament performance</w:t>
      </w:r>
      <w:r w:rsidR="0076627A">
        <w:rPr>
          <w:rFonts w:cs="Arial"/>
          <w:szCs w:val="22"/>
          <w:lang w:eastAsia="en-GB"/>
        </w:rPr>
        <w:t>s</w:t>
      </w:r>
      <w:r w:rsidRPr="00CC3C28">
        <w:rPr>
          <w:rFonts w:cs="Arial"/>
          <w:szCs w:val="22"/>
          <w:lang w:eastAsia="en-GB"/>
        </w:rPr>
        <w:t xml:space="preserve"> at that ball colour within the last 6 months)</w:t>
      </w:r>
    </w:p>
    <w:p w14:paraId="2698ACB2" w14:textId="77777777" w:rsidR="00FC30B5" w:rsidRPr="00CC3C28" w:rsidRDefault="00FC30B5" w:rsidP="00FC30B5">
      <w:pPr>
        <w:pStyle w:val="ListParagraph"/>
        <w:numPr>
          <w:ilvl w:val="0"/>
          <w:numId w:val="40"/>
        </w:numPr>
        <w:autoSpaceDE w:val="0"/>
        <w:autoSpaceDN w:val="0"/>
        <w:adjustRightInd w:val="0"/>
        <w:spacing w:line="240" w:lineRule="auto"/>
        <w:rPr>
          <w:rFonts w:cs="Arial"/>
          <w:szCs w:val="22"/>
          <w:lang w:eastAsia="en-GB"/>
        </w:rPr>
      </w:pPr>
      <w:r w:rsidRPr="00CC3C28">
        <w:rPr>
          <w:rFonts w:cs="Arial"/>
          <w:szCs w:val="22"/>
          <w:lang w:eastAsia="en-GB"/>
        </w:rPr>
        <w:t>By lot if more than one player has the same recent form</w:t>
      </w:r>
    </w:p>
    <w:p w14:paraId="4A25EA3A" w14:textId="77777777" w:rsidR="00FC30B5" w:rsidRPr="00F658C1" w:rsidRDefault="00FC30B5" w:rsidP="00FC30B5">
      <w:pPr>
        <w:rPr>
          <w:rFonts w:cs="Arial"/>
          <w:color w:val="FF0000"/>
          <w:sz w:val="20"/>
          <w:szCs w:val="20"/>
        </w:rPr>
      </w:pPr>
    </w:p>
    <w:p w14:paraId="2B978A70" w14:textId="4F02F28D" w:rsidR="00FC30B5" w:rsidRPr="00FC30B5" w:rsidRDefault="00FC30B5" w:rsidP="00443721">
      <w:pPr>
        <w:pStyle w:val="LTASub-heading1"/>
      </w:pPr>
      <w:bookmarkStart w:id="16" w:name="_Toc109901173"/>
      <w:bookmarkStart w:id="17" w:name="_Toc110240036"/>
      <w:r w:rsidRPr="00FC30B5">
        <w:t>11U</w:t>
      </w:r>
      <w:r w:rsidR="00CC3C28">
        <w:t>-18U</w:t>
      </w:r>
      <w:r w:rsidRPr="00FC30B5">
        <w:t xml:space="preserve"> age group</w:t>
      </w:r>
      <w:r w:rsidR="00CC3C28">
        <w:t>s</w:t>
      </w:r>
      <w:bookmarkEnd w:id="16"/>
      <w:bookmarkEnd w:id="17"/>
    </w:p>
    <w:p w14:paraId="6FA6BC95" w14:textId="77777777" w:rsidR="00FC30B5" w:rsidRPr="00CC3C28" w:rsidRDefault="00FC30B5" w:rsidP="00FC30B5">
      <w:pPr>
        <w:pStyle w:val="ListParagraph"/>
        <w:numPr>
          <w:ilvl w:val="0"/>
          <w:numId w:val="41"/>
        </w:numPr>
        <w:autoSpaceDE w:val="0"/>
        <w:autoSpaceDN w:val="0"/>
        <w:adjustRightInd w:val="0"/>
        <w:spacing w:line="240" w:lineRule="auto"/>
        <w:rPr>
          <w:rFonts w:cs="Arial"/>
          <w:szCs w:val="22"/>
          <w:lang w:eastAsia="en-GB"/>
        </w:rPr>
      </w:pPr>
      <w:r w:rsidRPr="00CC3C28">
        <w:rPr>
          <w:rFonts w:cs="Arial"/>
          <w:szCs w:val="22"/>
          <w:lang w:eastAsia="en-GB"/>
        </w:rPr>
        <w:t>Wild cards - 1 wild card for every 8 places of the draw size</w:t>
      </w:r>
    </w:p>
    <w:p w14:paraId="6A9D8E6C" w14:textId="77777777" w:rsidR="00FC30B5" w:rsidRPr="00CC3C28" w:rsidRDefault="00FC30B5" w:rsidP="00FC30B5">
      <w:pPr>
        <w:pStyle w:val="2ndHeading"/>
        <w:numPr>
          <w:ilvl w:val="0"/>
          <w:numId w:val="41"/>
        </w:numPr>
        <w:spacing w:line="240" w:lineRule="auto"/>
        <w:rPr>
          <w:rFonts w:cs="Arial"/>
          <w:b w:val="0"/>
          <w:color w:val="auto"/>
          <w:sz w:val="22"/>
          <w:szCs w:val="22"/>
        </w:rPr>
      </w:pPr>
      <w:r w:rsidRPr="00CC3C28">
        <w:rPr>
          <w:rFonts w:cs="Arial"/>
          <w:b w:val="0"/>
          <w:color w:val="auto"/>
          <w:sz w:val="22"/>
          <w:szCs w:val="22"/>
        </w:rPr>
        <w:t>LTA Ranking</w:t>
      </w:r>
    </w:p>
    <w:p w14:paraId="396DAD76" w14:textId="77777777" w:rsidR="00FC30B5" w:rsidRPr="00CC3C28" w:rsidRDefault="00FC30B5" w:rsidP="00FC30B5">
      <w:pPr>
        <w:pStyle w:val="2ndHeading"/>
        <w:numPr>
          <w:ilvl w:val="0"/>
          <w:numId w:val="41"/>
        </w:numPr>
        <w:spacing w:line="240" w:lineRule="auto"/>
        <w:rPr>
          <w:rFonts w:cs="Arial"/>
          <w:b w:val="0"/>
          <w:color w:val="auto"/>
          <w:sz w:val="22"/>
          <w:szCs w:val="22"/>
        </w:rPr>
      </w:pPr>
      <w:r w:rsidRPr="00CC3C28">
        <w:rPr>
          <w:rFonts w:cs="Arial"/>
          <w:b w:val="0"/>
          <w:color w:val="auto"/>
          <w:sz w:val="22"/>
          <w:szCs w:val="22"/>
          <w:lang w:eastAsia="en-GB"/>
        </w:rPr>
        <w:t>By lot if more than one player has the same ranking</w:t>
      </w:r>
    </w:p>
    <w:p w14:paraId="51D56A23" w14:textId="766F9E24" w:rsidR="0076627A" w:rsidRDefault="0076627A">
      <w:pPr>
        <w:rPr>
          <w:rFonts w:ascii="Impact" w:eastAsiaTheme="minorHAnsi" w:hAnsi="Impact"/>
          <w:caps/>
          <w:noProof/>
          <w:color w:val="16316F"/>
          <w:sz w:val="36"/>
          <w:szCs w:val="22"/>
        </w:rPr>
      </w:pPr>
      <w:bookmarkStart w:id="18" w:name="_Toc5960602"/>
      <w:bookmarkEnd w:id="15"/>
      <w:r>
        <w:rPr>
          <w:color w:val="16316F"/>
        </w:rPr>
        <w:br w:type="page"/>
      </w:r>
    </w:p>
    <w:p w14:paraId="488A4CBF" w14:textId="62290A6F" w:rsidR="009D65DC" w:rsidRPr="00750857" w:rsidRDefault="00771034" w:rsidP="006748D4">
      <w:pPr>
        <w:pStyle w:val="LTAChapterHeading"/>
        <w:spacing w:after="360"/>
        <w:outlineLvl w:val="0"/>
        <w:rPr>
          <w:color w:val="16316F"/>
          <w:sz w:val="32"/>
          <w:szCs w:val="32"/>
        </w:rPr>
      </w:pPr>
      <w:bookmarkStart w:id="19" w:name="_Toc204869153"/>
      <w:bookmarkEnd w:id="18"/>
      <w:r>
        <w:rPr>
          <w:color w:val="16316F"/>
          <w:sz w:val="32"/>
          <w:szCs w:val="32"/>
        </w:rPr>
        <w:lastRenderedPageBreak/>
        <w:t>W</w:t>
      </w:r>
      <w:r w:rsidR="00CC3C28" w:rsidRPr="00750857">
        <w:rPr>
          <w:color w:val="16316F"/>
          <w:sz w:val="32"/>
          <w:szCs w:val="32"/>
        </w:rPr>
        <w:t>ild cards</w:t>
      </w:r>
      <w:bookmarkEnd w:id="19"/>
    </w:p>
    <w:p w14:paraId="714621C7" w14:textId="192BFD48" w:rsidR="00480DF6" w:rsidRPr="00480DF6" w:rsidRDefault="00480DF6" w:rsidP="00480DF6">
      <w:pPr>
        <w:rPr>
          <w:rFonts w:ascii="Arial" w:hAnsi="Arial" w:cs="Arial"/>
          <w:sz w:val="22"/>
          <w:szCs w:val="22"/>
        </w:rPr>
      </w:pPr>
      <w:r w:rsidRPr="00480DF6">
        <w:rPr>
          <w:rFonts w:ascii="Arial" w:hAnsi="Arial" w:cs="Arial"/>
          <w:sz w:val="22"/>
          <w:szCs w:val="22"/>
        </w:rPr>
        <w:t xml:space="preserve">Wild cards can be awarded in all Winter Regional Tour age groups. </w:t>
      </w:r>
    </w:p>
    <w:p w14:paraId="4C2D602F" w14:textId="77777777" w:rsidR="00480DF6" w:rsidRPr="00480DF6" w:rsidRDefault="00480DF6" w:rsidP="00480DF6">
      <w:pPr>
        <w:rPr>
          <w:rFonts w:ascii="Arial" w:hAnsi="Arial" w:cs="Arial"/>
          <w:sz w:val="22"/>
          <w:szCs w:val="22"/>
        </w:rPr>
      </w:pPr>
    </w:p>
    <w:p w14:paraId="2A8ACBAD" w14:textId="77777777" w:rsidR="00480DF6" w:rsidRPr="00480DF6" w:rsidRDefault="00480DF6" w:rsidP="00480DF6">
      <w:pPr>
        <w:rPr>
          <w:rFonts w:ascii="Arial" w:hAnsi="Arial" w:cs="Arial"/>
          <w:sz w:val="22"/>
          <w:szCs w:val="22"/>
        </w:rPr>
      </w:pPr>
      <w:r w:rsidRPr="00480DF6">
        <w:rPr>
          <w:rFonts w:ascii="Arial" w:hAnsi="Arial" w:cs="Arial"/>
          <w:sz w:val="22"/>
          <w:szCs w:val="22"/>
        </w:rPr>
        <w:t>Wild cards are awarded on an entirely discretionary basis and we shall not enter into any correspondence as to why a particular player was (or was not) issued a wild card</w:t>
      </w:r>
    </w:p>
    <w:p w14:paraId="29B47368" w14:textId="77777777" w:rsidR="00480DF6" w:rsidRPr="00480DF6" w:rsidRDefault="00480DF6" w:rsidP="00480DF6">
      <w:pPr>
        <w:rPr>
          <w:rFonts w:ascii="Arial" w:hAnsi="Arial" w:cs="Arial"/>
          <w:sz w:val="22"/>
          <w:szCs w:val="22"/>
        </w:rPr>
      </w:pPr>
    </w:p>
    <w:p w14:paraId="0ABC222B" w14:textId="58075938" w:rsidR="00480DF6" w:rsidRPr="00480DF6" w:rsidRDefault="00480DF6" w:rsidP="00480DF6">
      <w:pPr>
        <w:pStyle w:val="ListParagraph"/>
        <w:numPr>
          <w:ilvl w:val="0"/>
          <w:numId w:val="44"/>
        </w:numPr>
        <w:rPr>
          <w:rFonts w:cs="Arial"/>
          <w:b/>
          <w:szCs w:val="22"/>
        </w:rPr>
      </w:pPr>
      <w:r w:rsidRPr="00480DF6">
        <w:rPr>
          <w:rFonts w:cs="Arial"/>
          <w:szCs w:val="22"/>
        </w:rPr>
        <w:t xml:space="preserve">To be eligible for a wild card in </w:t>
      </w:r>
      <w:r w:rsidR="00DF7B75">
        <w:rPr>
          <w:rFonts w:cs="Arial"/>
          <w:szCs w:val="22"/>
        </w:rPr>
        <w:t>an</w:t>
      </w:r>
      <w:r w:rsidR="00DF7B75" w:rsidRPr="00480DF6">
        <w:rPr>
          <w:rFonts w:cs="Arial"/>
          <w:szCs w:val="22"/>
        </w:rPr>
        <w:t xml:space="preserve"> </w:t>
      </w:r>
      <w:r w:rsidRPr="00480DF6">
        <w:rPr>
          <w:rFonts w:cs="Arial"/>
          <w:szCs w:val="22"/>
        </w:rPr>
        <w:t xml:space="preserve">LTA staged WRT tournament, a player must have entered the tournament by the closing deadline.  </w:t>
      </w:r>
      <w:r w:rsidRPr="00480DF6">
        <w:rPr>
          <w:rFonts w:cs="Arial"/>
          <w:b/>
          <w:szCs w:val="22"/>
        </w:rPr>
        <w:t>All entered players will be considered for a wild card and applications for wild cards are not required by players</w:t>
      </w:r>
      <w:r w:rsidR="00575AE3">
        <w:rPr>
          <w:rFonts w:cs="Arial"/>
          <w:b/>
          <w:szCs w:val="22"/>
        </w:rPr>
        <w:t xml:space="preserve"> for 9U – 12U events</w:t>
      </w:r>
      <w:r w:rsidRPr="00480DF6">
        <w:rPr>
          <w:rFonts w:cs="Arial"/>
          <w:b/>
          <w:szCs w:val="22"/>
        </w:rPr>
        <w:t>.</w:t>
      </w:r>
    </w:p>
    <w:p w14:paraId="6E7786BD" w14:textId="77777777" w:rsidR="00480DF6" w:rsidRPr="00480DF6" w:rsidRDefault="00480DF6" w:rsidP="00480DF6">
      <w:pPr>
        <w:pStyle w:val="ListParagraph"/>
        <w:rPr>
          <w:rFonts w:cs="Arial"/>
          <w:b/>
          <w:color w:val="FF0000"/>
          <w:szCs w:val="22"/>
        </w:rPr>
      </w:pPr>
    </w:p>
    <w:p w14:paraId="7A78E68F" w14:textId="37D0B601" w:rsidR="00480DF6" w:rsidRPr="00480DF6" w:rsidRDefault="00480DF6" w:rsidP="00480DF6">
      <w:pPr>
        <w:pStyle w:val="ListParagraph"/>
        <w:numPr>
          <w:ilvl w:val="0"/>
          <w:numId w:val="44"/>
        </w:numPr>
        <w:rPr>
          <w:rStyle w:val="Hyperlink"/>
          <w:rFonts w:cs="Arial"/>
          <w:szCs w:val="22"/>
        </w:rPr>
      </w:pPr>
      <w:r w:rsidRPr="00480DF6">
        <w:rPr>
          <w:rFonts w:cs="Arial"/>
          <w:szCs w:val="22"/>
        </w:rPr>
        <w:t xml:space="preserve">Wild cards may be awarded up to </w:t>
      </w:r>
      <w:r w:rsidRPr="00480DF6">
        <w:rPr>
          <w:rFonts w:cs="Arial"/>
          <w:b/>
          <w:szCs w:val="22"/>
        </w:rPr>
        <w:t xml:space="preserve">one place in eight </w:t>
      </w:r>
      <w:r w:rsidRPr="00480DF6">
        <w:rPr>
          <w:rFonts w:cs="Arial"/>
          <w:szCs w:val="22"/>
        </w:rPr>
        <w:t xml:space="preserve">of the draw size in accordance with the </w:t>
      </w:r>
      <w:hyperlink r:id="rId19" w:history="1">
        <w:r w:rsidRPr="00480DF6">
          <w:rPr>
            <w:rStyle w:val="Hyperlink"/>
            <w:rFonts w:cs="Arial"/>
            <w:szCs w:val="22"/>
          </w:rPr>
          <w:t>LTA’s acceptance &amp; seeding criteria</w:t>
        </w:r>
      </w:hyperlink>
      <w:r w:rsidRPr="00480DF6">
        <w:rPr>
          <w:rFonts w:cs="Arial"/>
          <w:szCs w:val="22"/>
        </w:rPr>
        <w:t xml:space="preserve">. </w:t>
      </w:r>
    </w:p>
    <w:p w14:paraId="0B31FD5B" w14:textId="77777777" w:rsidR="00480DF6" w:rsidRPr="00480DF6" w:rsidRDefault="00480DF6" w:rsidP="00480DF6">
      <w:pPr>
        <w:pStyle w:val="ListParagraph"/>
        <w:rPr>
          <w:rFonts w:cs="Arial"/>
          <w:szCs w:val="22"/>
        </w:rPr>
      </w:pPr>
    </w:p>
    <w:p w14:paraId="17D133D9" w14:textId="279AF531" w:rsidR="00480DF6" w:rsidRPr="00480DF6" w:rsidRDefault="00480DF6" w:rsidP="00480DF6">
      <w:pPr>
        <w:pStyle w:val="ListParagraph"/>
        <w:numPr>
          <w:ilvl w:val="0"/>
          <w:numId w:val="44"/>
        </w:numPr>
        <w:rPr>
          <w:rFonts w:cs="Arial"/>
          <w:szCs w:val="22"/>
        </w:rPr>
      </w:pPr>
      <w:r w:rsidRPr="00480DF6">
        <w:rPr>
          <w:rFonts w:cs="Arial"/>
          <w:szCs w:val="22"/>
        </w:rPr>
        <w:t>Wild cards are awarded by the</w:t>
      </w:r>
      <w:r w:rsidR="002341E3">
        <w:rPr>
          <w:rFonts w:cs="Arial"/>
          <w:szCs w:val="22"/>
        </w:rPr>
        <w:t xml:space="preserve"> LTA</w:t>
      </w:r>
      <w:r w:rsidRPr="00480DF6">
        <w:rPr>
          <w:rFonts w:cs="Arial"/>
          <w:szCs w:val="22"/>
        </w:rPr>
        <w:t xml:space="preserve"> Performance Team.</w:t>
      </w:r>
    </w:p>
    <w:p w14:paraId="4FBED09E" w14:textId="77777777" w:rsidR="00480DF6" w:rsidRPr="00480DF6" w:rsidRDefault="00480DF6" w:rsidP="00480DF6">
      <w:pPr>
        <w:pStyle w:val="ListParagraph"/>
        <w:rPr>
          <w:rFonts w:cs="Arial"/>
          <w:szCs w:val="22"/>
        </w:rPr>
      </w:pPr>
    </w:p>
    <w:p w14:paraId="66560D7F" w14:textId="77777777" w:rsidR="00480DF6" w:rsidRDefault="00480DF6" w:rsidP="00480DF6">
      <w:pPr>
        <w:pStyle w:val="ListParagraph"/>
        <w:numPr>
          <w:ilvl w:val="0"/>
          <w:numId w:val="44"/>
        </w:numPr>
        <w:rPr>
          <w:rFonts w:cs="Arial"/>
          <w:szCs w:val="22"/>
        </w:rPr>
      </w:pPr>
      <w:r w:rsidRPr="00480DF6">
        <w:rPr>
          <w:rFonts w:cs="Arial"/>
          <w:szCs w:val="22"/>
        </w:rPr>
        <w:t>Any wild card spaces not used will be released and the next eligible player(s) on the reserve list will move up accordingly.</w:t>
      </w:r>
    </w:p>
    <w:p w14:paraId="7C063170" w14:textId="77777777" w:rsidR="00D550EC" w:rsidRPr="00D550EC" w:rsidRDefault="00D550EC" w:rsidP="00D550EC">
      <w:pPr>
        <w:pStyle w:val="ListParagraph"/>
        <w:rPr>
          <w:rFonts w:cs="Arial"/>
          <w:szCs w:val="22"/>
        </w:rPr>
      </w:pPr>
    </w:p>
    <w:p w14:paraId="48CB4413" w14:textId="06AA5629" w:rsidR="00D4171D" w:rsidRDefault="00D550EC" w:rsidP="00D4171D">
      <w:pPr>
        <w:pStyle w:val="ListParagraph"/>
        <w:numPr>
          <w:ilvl w:val="0"/>
          <w:numId w:val="44"/>
        </w:numPr>
        <w:rPr>
          <w:rFonts w:cs="Arial"/>
          <w:szCs w:val="22"/>
        </w:rPr>
      </w:pPr>
      <w:r>
        <w:rPr>
          <w:rFonts w:cs="Arial"/>
          <w:szCs w:val="22"/>
        </w:rPr>
        <w:t xml:space="preserve">Please note that wild cards for 14U – 18U events will only be issued in exceptional circumstances (e.g. due to long term injury or illness). </w:t>
      </w:r>
    </w:p>
    <w:p w14:paraId="599C8301" w14:textId="77777777" w:rsidR="00D4171D" w:rsidRPr="00D4171D" w:rsidRDefault="00D4171D" w:rsidP="00D4171D">
      <w:pPr>
        <w:pStyle w:val="ListParagraph"/>
        <w:rPr>
          <w:rFonts w:cs="Arial"/>
          <w:szCs w:val="22"/>
        </w:rPr>
      </w:pPr>
    </w:p>
    <w:p w14:paraId="646A35BD" w14:textId="1224BB82" w:rsidR="00D4171D" w:rsidRPr="00D4171D" w:rsidRDefault="00D4171D" w:rsidP="00D4171D">
      <w:pPr>
        <w:pStyle w:val="ListParagraph"/>
        <w:numPr>
          <w:ilvl w:val="0"/>
          <w:numId w:val="44"/>
        </w:numPr>
        <w:rPr>
          <w:rFonts w:cs="Arial"/>
          <w:szCs w:val="22"/>
        </w:rPr>
      </w:pPr>
      <w:r>
        <w:rPr>
          <w:rFonts w:cs="Arial"/>
          <w:szCs w:val="22"/>
        </w:rPr>
        <w:t xml:space="preserve">Wildcard requests can only be made for 14U, 16U and 18U events and only requests received </w:t>
      </w:r>
      <w:r w:rsidR="002341E3">
        <w:rPr>
          <w:rFonts w:cs="Arial"/>
          <w:szCs w:val="22"/>
        </w:rPr>
        <w:t xml:space="preserve">by the competition organiser (The “Contact”) listed on the LTA Competitions Portal, </w:t>
      </w:r>
      <w:r>
        <w:rPr>
          <w:rFonts w:cs="Arial"/>
          <w:szCs w:val="22"/>
        </w:rPr>
        <w:t>prior to the competition closing deadline will be considered</w:t>
      </w:r>
      <w:r w:rsidR="007C53C2">
        <w:rPr>
          <w:rFonts w:cs="Arial"/>
          <w:szCs w:val="22"/>
        </w:rPr>
        <w:t xml:space="preserve">. </w:t>
      </w:r>
    </w:p>
    <w:p w14:paraId="0E50A1A6" w14:textId="77777777" w:rsidR="00480DF6" w:rsidRPr="00F658C1" w:rsidRDefault="00480DF6" w:rsidP="00480DF6">
      <w:pPr>
        <w:pStyle w:val="ListParagraph"/>
        <w:rPr>
          <w:rFonts w:cs="Arial"/>
          <w:sz w:val="20"/>
        </w:rPr>
      </w:pPr>
    </w:p>
    <w:p w14:paraId="488A4E3B" w14:textId="29E02207" w:rsidR="007B7FB1" w:rsidRPr="00750857" w:rsidRDefault="00771034" w:rsidP="00EE5EA5">
      <w:pPr>
        <w:pStyle w:val="LTAChapterHeading"/>
        <w:spacing w:after="0"/>
        <w:outlineLvl w:val="0"/>
        <w:rPr>
          <w:color w:val="16316F"/>
          <w:sz w:val="32"/>
          <w:szCs w:val="32"/>
        </w:rPr>
      </w:pPr>
      <w:bookmarkStart w:id="20" w:name="_Toc204869154"/>
      <w:r>
        <w:rPr>
          <w:color w:val="16316F"/>
          <w:sz w:val="32"/>
          <w:szCs w:val="32"/>
        </w:rPr>
        <w:t>W</w:t>
      </w:r>
      <w:r w:rsidR="00C41FFF" w:rsidRPr="00750857">
        <w:rPr>
          <w:color w:val="16316F"/>
          <w:sz w:val="32"/>
          <w:szCs w:val="32"/>
        </w:rPr>
        <w:t>hen are acceptances published?</w:t>
      </w:r>
      <w:bookmarkEnd w:id="20"/>
    </w:p>
    <w:p w14:paraId="488A4E3C" w14:textId="77777777" w:rsidR="007B7FB1" w:rsidRPr="00513915" w:rsidRDefault="007B7FB1" w:rsidP="00487A33">
      <w:pPr>
        <w:jc w:val="both"/>
      </w:pPr>
    </w:p>
    <w:p w14:paraId="4748CA9C" w14:textId="69FE148B" w:rsidR="00FF044E" w:rsidRPr="00FF044E" w:rsidRDefault="00FF044E" w:rsidP="00FF044E">
      <w:pPr>
        <w:rPr>
          <w:rFonts w:ascii="Arial" w:hAnsi="Arial" w:cs="Arial"/>
          <w:b/>
          <w:sz w:val="22"/>
          <w:szCs w:val="22"/>
        </w:rPr>
      </w:pPr>
      <w:r w:rsidRPr="00FF044E">
        <w:rPr>
          <w:rFonts w:ascii="Arial" w:hAnsi="Arial" w:cs="Arial"/>
          <w:sz w:val="22"/>
          <w:szCs w:val="22"/>
        </w:rPr>
        <w:t>Acceptances will be published online,</w:t>
      </w:r>
      <w:r w:rsidR="00361CBB">
        <w:rPr>
          <w:rFonts w:ascii="Arial" w:hAnsi="Arial" w:cs="Arial"/>
          <w:sz w:val="22"/>
          <w:szCs w:val="22"/>
        </w:rPr>
        <w:t xml:space="preserve"> on the</w:t>
      </w:r>
      <w:r w:rsidRPr="00FF044E">
        <w:rPr>
          <w:rFonts w:ascii="Arial" w:hAnsi="Arial" w:cs="Arial"/>
          <w:sz w:val="22"/>
          <w:szCs w:val="22"/>
        </w:rPr>
        <w:t xml:space="preserve"> </w:t>
      </w:r>
      <w:hyperlink r:id="rId20" w:history="1">
        <w:r w:rsidR="00361CBB" w:rsidRPr="003A6FA0">
          <w:rPr>
            <w:rStyle w:val="Hyperlink"/>
            <w:rFonts w:ascii="Arial" w:hAnsi="Arial" w:cs="Arial"/>
            <w:sz w:val="22"/>
            <w:szCs w:val="22"/>
          </w:rPr>
          <w:t>LTA Competitions Portal</w:t>
        </w:r>
      </w:hyperlink>
      <w:r w:rsidR="00361CBB">
        <w:rPr>
          <w:rFonts w:ascii="Arial" w:hAnsi="Arial" w:cs="Arial"/>
          <w:sz w:val="22"/>
          <w:szCs w:val="22"/>
        </w:rPr>
        <w:t xml:space="preserve">, </w:t>
      </w:r>
      <w:r w:rsidRPr="00FF044E">
        <w:rPr>
          <w:rFonts w:ascii="Arial" w:hAnsi="Arial" w:cs="Arial"/>
          <w:sz w:val="22"/>
          <w:szCs w:val="22"/>
        </w:rPr>
        <w:t xml:space="preserve">within 72 hours of the closing deadline and will indicate a player’s status – either </w:t>
      </w:r>
      <w:r w:rsidR="00C87C52">
        <w:rPr>
          <w:rFonts w:ascii="Arial" w:hAnsi="Arial" w:cs="Arial"/>
          <w:sz w:val="22"/>
          <w:szCs w:val="22"/>
        </w:rPr>
        <w:t>‘A</w:t>
      </w:r>
      <w:r w:rsidRPr="00FF044E">
        <w:rPr>
          <w:rFonts w:ascii="Arial" w:hAnsi="Arial" w:cs="Arial"/>
          <w:sz w:val="22"/>
          <w:szCs w:val="22"/>
        </w:rPr>
        <w:t>ccepted</w:t>
      </w:r>
      <w:r w:rsidR="00C87C52">
        <w:rPr>
          <w:rFonts w:ascii="Arial" w:hAnsi="Arial" w:cs="Arial"/>
          <w:sz w:val="22"/>
          <w:szCs w:val="22"/>
        </w:rPr>
        <w:t>’</w:t>
      </w:r>
      <w:r w:rsidRPr="00FF044E">
        <w:rPr>
          <w:rFonts w:ascii="Arial" w:hAnsi="Arial" w:cs="Arial"/>
          <w:sz w:val="22"/>
          <w:szCs w:val="22"/>
        </w:rPr>
        <w:t xml:space="preserve"> or </w:t>
      </w:r>
      <w:r w:rsidR="00C87C52">
        <w:rPr>
          <w:rFonts w:ascii="Arial" w:hAnsi="Arial" w:cs="Arial"/>
          <w:sz w:val="22"/>
          <w:szCs w:val="22"/>
        </w:rPr>
        <w:t>‘R</w:t>
      </w:r>
      <w:r w:rsidRPr="00FF044E">
        <w:rPr>
          <w:rFonts w:ascii="Arial" w:hAnsi="Arial" w:cs="Arial"/>
          <w:sz w:val="22"/>
          <w:szCs w:val="22"/>
        </w:rPr>
        <w:t>eserve</w:t>
      </w:r>
      <w:r w:rsidR="00C87C52">
        <w:rPr>
          <w:rFonts w:ascii="Arial" w:hAnsi="Arial" w:cs="Arial"/>
          <w:sz w:val="22"/>
          <w:szCs w:val="22"/>
        </w:rPr>
        <w:t>’</w:t>
      </w:r>
      <w:r w:rsidRPr="00FF044E">
        <w:rPr>
          <w:rFonts w:ascii="Arial" w:hAnsi="Arial" w:cs="Arial"/>
          <w:sz w:val="22"/>
          <w:szCs w:val="22"/>
        </w:rPr>
        <w:t xml:space="preserve"> status.  An email will be sent to players</w:t>
      </w:r>
      <w:r w:rsidR="007728A0">
        <w:rPr>
          <w:rFonts w:ascii="Arial" w:hAnsi="Arial" w:cs="Arial"/>
          <w:sz w:val="22"/>
          <w:szCs w:val="22"/>
        </w:rPr>
        <w:t xml:space="preserve"> once the acceptance/reserve list has been published. </w:t>
      </w:r>
      <w:r w:rsidR="007728A0" w:rsidRPr="007728A0">
        <w:rPr>
          <w:rFonts w:ascii="Arial" w:hAnsi="Arial" w:cs="Arial"/>
          <w:b/>
          <w:bCs/>
          <w:sz w:val="22"/>
          <w:szCs w:val="22"/>
        </w:rPr>
        <w:t>I</w:t>
      </w:r>
      <w:r w:rsidRPr="00FF044E">
        <w:rPr>
          <w:rFonts w:ascii="Arial" w:hAnsi="Arial" w:cs="Arial"/>
          <w:b/>
          <w:sz w:val="22"/>
          <w:szCs w:val="22"/>
        </w:rPr>
        <w:t>t is the player’s responsibility to check his/her status for each event entered</w:t>
      </w:r>
      <w:r w:rsidR="007728A0">
        <w:rPr>
          <w:rFonts w:ascii="Arial" w:hAnsi="Arial" w:cs="Arial"/>
          <w:b/>
          <w:sz w:val="22"/>
          <w:szCs w:val="22"/>
        </w:rPr>
        <w:t xml:space="preserve">, regardless of whether an email is received. </w:t>
      </w:r>
    </w:p>
    <w:p w14:paraId="68483EB2" w14:textId="77777777" w:rsidR="00F94A2E" w:rsidRDefault="00F94A2E" w:rsidP="00EE5EA5">
      <w:pPr>
        <w:pStyle w:val="LTAChapterHeading"/>
        <w:spacing w:after="0"/>
        <w:outlineLvl w:val="0"/>
        <w:rPr>
          <w:color w:val="16316F"/>
        </w:rPr>
      </w:pPr>
    </w:p>
    <w:p w14:paraId="488A4E5E" w14:textId="32FCD3D7" w:rsidR="007B7FB1" w:rsidRPr="00750857" w:rsidRDefault="00771034" w:rsidP="00EE5EA5">
      <w:pPr>
        <w:pStyle w:val="LTAChapterHeading"/>
        <w:spacing w:after="0"/>
        <w:outlineLvl w:val="0"/>
        <w:rPr>
          <w:color w:val="16316F"/>
          <w:sz w:val="32"/>
          <w:szCs w:val="32"/>
        </w:rPr>
      </w:pPr>
      <w:bookmarkStart w:id="21" w:name="_Toc204869155"/>
      <w:r>
        <w:rPr>
          <w:color w:val="16316F"/>
          <w:sz w:val="32"/>
          <w:szCs w:val="32"/>
        </w:rPr>
        <w:t>M</w:t>
      </w:r>
      <w:r w:rsidR="00C21716" w:rsidRPr="00750857">
        <w:rPr>
          <w:color w:val="16316F"/>
          <w:sz w:val="32"/>
          <w:szCs w:val="32"/>
        </w:rPr>
        <w:t>anagement of the reserve list</w:t>
      </w:r>
      <w:bookmarkEnd w:id="21"/>
    </w:p>
    <w:p w14:paraId="488A4E5F" w14:textId="77777777" w:rsidR="007B7FB1" w:rsidRDefault="007B7FB1" w:rsidP="007B7FB1"/>
    <w:p w14:paraId="05CAA743" w14:textId="77777777" w:rsidR="001713CE" w:rsidRPr="001713CE" w:rsidRDefault="001713CE" w:rsidP="001713CE">
      <w:pPr>
        <w:rPr>
          <w:rFonts w:ascii="Arial" w:hAnsi="Arial" w:cs="Arial"/>
          <w:sz w:val="22"/>
          <w:szCs w:val="22"/>
        </w:rPr>
      </w:pPr>
      <w:r w:rsidRPr="001713CE">
        <w:rPr>
          <w:rFonts w:ascii="Arial" w:hAnsi="Arial" w:cs="Arial"/>
          <w:sz w:val="22"/>
          <w:szCs w:val="22"/>
        </w:rPr>
        <w:t>Reserves are important to any tournament and may be called upon to play if other players withdraw.</w:t>
      </w:r>
    </w:p>
    <w:p w14:paraId="4A7F61EC" w14:textId="77777777" w:rsidR="001713CE" w:rsidRPr="001713CE" w:rsidRDefault="001713CE" w:rsidP="001713CE">
      <w:pPr>
        <w:pStyle w:val="ListParagraph"/>
        <w:rPr>
          <w:rFonts w:cs="Arial"/>
          <w:szCs w:val="22"/>
        </w:rPr>
      </w:pPr>
    </w:p>
    <w:p w14:paraId="13DC7780" w14:textId="590AE012" w:rsidR="001713CE" w:rsidRPr="001713CE" w:rsidRDefault="001713CE" w:rsidP="001713CE">
      <w:pPr>
        <w:pStyle w:val="ListParagraph"/>
        <w:numPr>
          <w:ilvl w:val="0"/>
          <w:numId w:val="46"/>
        </w:numPr>
        <w:rPr>
          <w:rFonts w:cs="Arial"/>
          <w:szCs w:val="22"/>
        </w:rPr>
      </w:pPr>
      <w:r w:rsidRPr="001713CE">
        <w:rPr>
          <w:rFonts w:cs="Arial"/>
          <w:szCs w:val="22"/>
        </w:rPr>
        <w:t xml:space="preserve">Before the withdrawal deadline it is the responsibility of </w:t>
      </w:r>
      <w:r w:rsidR="0078217A">
        <w:rPr>
          <w:rFonts w:cs="Arial"/>
          <w:szCs w:val="22"/>
        </w:rPr>
        <w:t>players on the reserve list</w:t>
      </w:r>
      <w:r w:rsidRPr="001713CE">
        <w:rPr>
          <w:rFonts w:cs="Arial"/>
          <w:szCs w:val="22"/>
        </w:rPr>
        <w:t xml:space="preserve"> to check the website </w:t>
      </w:r>
      <w:r w:rsidR="0078217A">
        <w:rPr>
          <w:rFonts w:cs="Arial"/>
          <w:szCs w:val="22"/>
        </w:rPr>
        <w:t>and</w:t>
      </w:r>
      <w:r w:rsidRPr="001713CE">
        <w:rPr>
          <w:rFonts w:cs="Arial"/>
          <w:szCs w:val="22"/>
        </w:rPr>
        <w:t xml:space="preserve"> track their status, as reserves will not be contacted</w:t>
      </w:r>
      <w:r w:rsidR="0078217A">
        <w:rPr>
          <w:rFonts w:cs="Arial"/>
          <w:szCs w:val="22"/>
        </w:rPr>
        <w:t xml:space="preserve"> if they are accepted for the competition</w:t>
      </w:r>
      <w:r w:rsidR="005058ED">
        <w:rPr>
          <w:rFonts w:cs="Arial"/>
          <w:szCs w:val="22"/>
        </w:rPr>
        <w:t xml:space="preserve"> from the reserve list</w:t>
      </w:r>
      <w:r w:rsidRPr="001713CE">
        <w:rPr>
          <w:rFonts w:cs="Arial"/>
          <w:szCs w:val="22"/>
        </w:rPr>
        <w:t>.</w:t>
      </w:r>
    </w:p>
    <w:p w14:paraId="0BE11809" w14:textId="77777777" w:rsidR="001713CE" w:rsidRPr="001713CE" w:rsidRDefault="001713CE" w:rsidP="001713CE">
      <w:pPr>
        <w:pStyle w:val="ListParagraph"/>
        <w:rPr>
          <w:rFonts w:cs="Arial"/>
          <w:strike/>
          <w:szCs w:val="22"/>
          <w:u w:val="single"/>
        </w:rPr>
      </w:pPr>
    </w:p>
    <w:p w14:paraId="5563BD07" w14:textId="418DD731" w:rsidR="001713CE" w:rsidRPr="001713CE" w:rsidRDefault="001713CE" w:rsidP="001713CE">
      <w:pPr>
        <w:pStyle w:val="ListParagraph"/>
        <w:numPr>
          <w:ilvl w:val="0"/>
          <w:numId w:val="46"/>
        </w:numPr>
        <w:rPr>
          <w:rFonts w:cs="Arial"/>
          <w:szCs w:val="22"/>
        </w:rPr>
      </w:pPr>
      <w:r w:rsidRPr="001713CE">
        <w:rPr>
          <w:rFonts w:cs="Arial"/>
          <w:szCs w:val="22"/>
        </w:rPr>
        <w:t xml:space="preserve">After the withdrawal deadline a reserve will be contacted if a space becomes available. </w:t>
      </w:r>
      <w:r w:rsidRPr="001713CE">
        <w:rPr>
          <w:rFonts w:cs="Arial"/>
          <w:b/>
          <w:szCs w:val="22"/>
        </w:rPr>
        <w:t>However</w:t>
      </w:r>
      <w:r w:rsidR="005058ED">
        <w:rPr>
          <w:rFonts w:cs="Arial"/>
          <w:b/>
          <w:szCs w:val="22"/>
        </w:rPr>
        <w:t>,</w:t>
      </w:r>
      <w:r w:rsidRPr="001713CE">
        <w:rPr>
          <w:rFonts w:cs="Arial"/>
          <w:b/>
          <w:szCs w:val="22"/>
        </w:rPr>
        <w:t xml:space="preserve"> it is still the responsibility of each player to check the website entry list up to 24 hours before the start of the event, to see if they have been accepted into the competition from the reserve list.</w:t>
      </w:r>
    </w:p>
    <w:p w14:paraId="6E579260" w14:textId="77777777" w:rsidR="001713CE" w:rsidRPr="001713CE" w:rsidRDefault="001713CE" w:rsidP="001713CE">
      <w:pPr>
        <w:pStyle w:val="ListParagraph"/>
        <w:rPr>
          <w:rFonts w:cs="Arial"/>
          <w:szCs w:val="22"/>
        </w:rPr>
      </w:pPr>
    </w:p>
    <w:p w14:paraId="30976F1A" w14:textId="6A455C9F" w:rsidR="001713CE" w:rsidRPr="001713CE" w:rsidRDefault="001713CE" w:rsidP="001713CE">
      <w:pPr>
        <w:pStyle w:val="ListParagraph"/>
        <w:numPr>
          <w:ilvl w:val="0"/>
          <w:numId w:val="46"/>
        </w:numPr>
        <w:rPr>
          <w:rFonts w:cs="Arial"/>
          <w:szCs w:val="22"/>
        </w:rPr>
      </w:pPr>
      <w:r w:rsidRPr="001713CE">
        <w:rPr>
          <w:rFonts w:cs="Arial"/>
          <w:szCs w:val="22"/>
        </w:rPr>
        <w:t xml:space="preserve">Any </w:t>
      </w:r>
      <w:r w:rsidR="00E06EE1">
        <w:rPr>
          <w:rFonts w:cs="Arial"/>
          <w:szCs w:val="22"/>
        </w:rPr>
        <w:t>player on the reserve list can withdraw from a competition penalty free (subject to an admin fee) up to the point where they a</w:t>
      </w:r>
      <w:r w:rsidR="00287DDC">
        <w:rPr>
          <w:rFonts w:cs="Arial"/>
          <w:szCs w:val="22"/>
        </w:rPr>
        <w:t>re accepted into the competition</w:t>
      </w:r>
      <w:r w:rsidR="00285ADF">
        <w:rPr>
          <w:rFonts w:cs="Arial"/>
          <w:szCs w:val="22"/>
        </w:rPr>
        <w:t>.</w:t>
      </w:r>
      <w:r w:rsidR="00287DDC">
        <w:rPr>
          <w:rFonts w:cs="Arial"/>
          <w:szCs w:val="22"/>
        </w:rPr>
        <w:t xml:space="preserve"> </w:t>
      </w:r>
    </w:p>
    <w:p w14:paraId="3C8E0699" w14:textId="77777777" w:rsidR="001713CE" w:rsidRPr="001713CE" w:rsidRDefault="001713CE" w:rsidP="001713CE">
      <w:pPr>
        <w:pStyle w:val="ListParagraph"/>
        <w:rPr>
          <w:rFonts w:cs="Arial"/>
          <w:szCs w:val="22"/>
        </w:rPr>
      </w:pPr>
    </w:p>
    <w:p w14:paraId="7EE6BF64" w14:textId="0C54D80D" w:rsidR="001713CE" w:rsidRPr="001713CE" w:rsidRDefault="001713CE" w:rsidP="001713CE">
      <w:pPr>
        <w:pStyle w:val="ListParagraph"/>
        <w:numPr>
          <w:ilvl w:val="0"/>
          <w:numId w:val="46"/>
        </w:numPr>
        <w:rPr>
          <w:rFonts w:cs="Arial"/>
          <w:szCs w:val="22"/>
        </w:rPr>
      </w:pPr>
      <w:r w:rsidRPr="001713CE">
        <w:rPr>
          <w:rFonts w:cs="Arial"/>
          <w:szCs w:val="22"/>
        </w:rPr>
        <w:t>A reserve may decline an offer to play without incurring a penalty if the player is contacted during the 24 hours immediately before the event date.</w:t>
      </w:r>
    </w:p>
    <w:p w14:paraId="75495DBB" w14:textId="77777777" w:rsidR="001713CE" w:rsidRPr="001713CE" w:rsidRDefault="001713CE" w:rsidP="001713CE">
      <w:pPr>
        <w:pStyle w:val="ListParagraph"/>
        <w:rPr>
          <w:rFonts w:cs="Arial"/>
          <w:szCs w:val="22"/>
        </w:rPr>
      </w:pPr>
    </w:p>
    <w:p w14:paraId="1A9DB942" w14:textId="77777777" w:rsidR="001713CE" w:rsidRPr="001713CE" w:rsidRDefault="001713CE" w:rsidP="001713CE">
      <w:pPr>
        <w:pStyle w:val="ListParagraph"/>
        <w:numPr>
          <w:ilvl w:val="0"/>
          <w:numId w:val="46"/>
        </w:numPr>
        <w:rPr>
          <w:rFonts w:cs="Arial"/>
          <w:szCs w:val="22"/>
        </w:rPr>
      </w:pPr>
      <w:r w:rsidRPr="001713CE">
        <w:rPr>
          <w:rFonts w:cs="Arial"/>
          <w:szCs w:val="22"/>
        </w:rPr>
        <w:lastRenderedPageBreak/>
        <w:t>If a reserve that would now be a seed is moved into the main draw after the draw is made the following process will take place:</w:t>
      </w:r>
    </w:p>
    <w:p w14:paraId="2FD8E93A" w14:textId="77777777" w:rsidR="001713CE" w:rsidRPr="001713CE" w:rsidRDefault="001713CE" w:rsidP="001713CE">
      <w:pPr>
        <w:pStyle w:val="ListParagraph"/>
        <w:rPr>
          <w:rFonts w:cs="Arial"/>
          <w:b/>
          <w:szCs w:val="22"/>
          <w:u w:val="single"/>
        </w:rPr>
      </w:pPr>
    </w:p>
    <w:p w14:paraId="2F781E27" w14:textId="77777777" w:rsidR="001713CE" w:rsidRPr="001713CE" w:rsidRDefault="001713CE" w:rsidP="001713CE">
      <w:pPr>
        <w:pStyle w:val="ListParagraph"/>
        <w:numPr>
          <w:ilvl w:val="0"/>
          <w:numId w:val="47"/>
        </w:numPr>
        <w:rPr>
          <w:rFonts w:cs="Arial"/>
          <w:b/>
          <w:szCs w:val="22"/>
        </w:rPr>
      </w:pPr>
      <w:r w:rsidRPr="001713CE">
        <w:rPr>
          <w:rFonts w:cs="Arial"/>
          <w:b/>
          <w:szCs w:val="22"/>
          <w:u w:val="single"/>
        </w:rPr>
        <w:t>Before</w:t>
      </w:r>
      <w:r w:rsidRPr="001713CE">
        <w:rPr>
          <w:rFonts w:cs="Arial"/>
          <w:b/>
          <w:szCs w:val="22"/>
        </w:rPr>
        <w:t xml:space="preserve"> 8pm the day before the tournament:</w:t>
      </w:r>
      <w:r w:rsidRPr="001713CE">
        <w:rPr>
          <w:rFonts w:cs="Arial"/>
          <w:szCs w:val="22"/>
        </w:rPr>
        <w:t xml:space="preserve"> In the situation of the reserve being seeded, the seeding will be adjusted according to Competition Regulations. </w:t>
      </w:r>
      <w:r w:rsidRPr="001713CE">
        <w:rPr>
          <w:rFonts w:cs="Arial"/>
          <w:b/>
          <w:szCs w:val="22"/>
        </w:rPr>
        <w:t>This may involve time changes &amp; changes of opponent for players, so a player may be required to report earlier than previously notified.  We will contact the player by phone to let them know of this change.  If no one is available a message will be left and an email sent</w:t>
      </w:r>
    </w:p>
    <w:p w14:paraId="2E298DF8" w14:textId="77777777" w:rsidR="001713CE" w:rsidRPr="001713CE" w:rsidRDefault="001713CE" w:rsidP="001713CE">
      <w:pPr>
        <w:pStyle w:val="ListParagraph"/>
        <w:rPr>
          <w:rFonts w:cs="Arial"/>
          <w:b/>
          <w:szCs w:val="22"/>
          <w:u w:val="single"/>
        </w:rPr>
      </w:pPr>
    </w:p>
    <w:p w14:paraId="0B3827BB" w14:textId="77777777" w:rsidR="001713CE" w:rsidRDefault="001713CE" w:rsidP="001713CE">
      <w:pPr>
        <w:pStyle w:val="ListParagraph"/>
        <w:numPr>
          <w:ilvl w:val="0"/>
          <w:numId w:val="47"/>
        </w:numPr>
        <w:rPr>
          <w:rFonts w:cs="Arial"/>
          <w:szCs w:val="22"/>
        </w:rPr>
      </w:pPr>
      <w:r w:rsidRPr="001713CE">
        <w:rPr>
          <w:rFonts w:cs="Arial"/>
          <w:b/>
          <w:szCs w:val="22"/>
          <w:u w:val="single"/>
        </w:rPr>
        <w:t>After</w:t>
      </w:r>
      <w:r w:rsidRPr="001713CE">
        <w:rPr>
          <w:rFonts w:cs="Arial"/>
          <w:b/>
          <w:szCs w:val="22"/>
        </w:rPr>
        <w:t xml:space="preserve"> 8pm the day before the tournament:</w:t>
      </w:r>
      <w:r w:rsidRPr="001713CE">
        <w:rPr>
          <w:rFonts w:cs="Arial"/>
          <w:szCs w:val="22"/>
        </w:rPr>
        <w:t xml:space="preserve"> In the situation of the reserve being seeded, the reserve will move into the vacant position. It is possible that this position may be against a seed </w:t>
      </w:r>
    </w:p>
    <w:p w14:paraId="014518B4" w14:textId="77777777" w:rsidR="001713CE" w:rsidRDefault="001713CE" w:rsidP="007B7FB1">
      <w:pPr>
        <w:rPr>
          <w:rFonts w:ascii="Arial" w:hAnsi="Arial" w:cs="Arial"/>
          <w:sz w:val="22"/>
          <w:szCs w:val="22"/>
        </w:rPr>
      </w:pPr>
    </w:p>
    <w:p w14:paraId="488A4E69" w14:textId="77777777" w:rsidR="00E10443" w:rsidRDefault="00E10443" w:rsidP="007B7FB1">
      <w:pPr>
        <w:rPr>
          <w:rFonts w:ascii="Arial" w:hAnsi="Arial" w:cs="Arial"/>
          <w:sz w:val="22"/>
          <w:szCs w:val="22"/>
        </w:rPr>
      </w:pPr>
    </w:p>
    <w:p w14:paraId="488A4E6A" w14:textId="5F595750" w:rsidR="0006627C" w:rsidRPr="00750857" w:rsidRDefault="00771034" w:rsidP="00EE5EA5">
      <w:pPr>
        <w:pStyle w:val="LTAChapterHeading"/>
        <w:spacing w:after="0"/>
        <w:outlineLvl w:val="0"/>
        <w:rPr>
          <w:color w:val="16316F"/>
          <w:sz w:val="32"/>
          <w:szCs w:val="32"/>
        </w:rPr>
      </w:pPr>
      <w:bookmarkStart w:id="22" w:name="_Toc204869156"/>
      <w:r>
        <w:rPr>
          <w:color w:val="16316F"/>
          <w:sz w:val="32"/>
          <w:szCs w:val="32"/>
        </w:rPr>
        <w:t>W</w:t>
      </w:r>
      <w:r w:rsidR="00FF3615" w:rsidRPr="00750857">
        <w:rPr>
          <w:color w:val="16316F"/>
          <w:sz w:val="32"/>
          <w:szCs w:val="32"/>
        </w:rPr>
        <w:t>hat if a player needs to withdraw</w:t>
      </w:r>
      <w:r w:rsidR="005058ED" w:rsidRPr="00750857">
        <w:rPr>
          <w:color w:val="16316F"/>
          <w:sz w:val="32"/>
          <w:szCs w:val="32"/>
        </w:rPr>
        <w:t>?</w:t>
      </w:r>
      <w:bookmarkEnd w:id="22"/>
    </w:p>
    <w:p w14:paraId="488A4E6B" w14:textId="77777777" w:rsidR="0006627C" w:rsidRPr="004719A3" w:rsidRDefault="0006627C" w:rsidP="0006627C">
      <w:pPr>
        <w:pStyle w:val="2ndHeading"/>
        <w:spacing w:line="240" w:lineRule="auto"/>
        <w:rPr>
          <w:rFonts w:cs="Arial"/>
          <w:b w:val="0"/>
          <w:color w:val="auto"/>
          <w:sz w:val="22"/>
          <w:szCs w:val="22"/>
        </w:rPr>
      </w:pPr>
    </w:p>
    <w:p w14:paraId="3E67C1CE" w14:textId="77777777" w:rsidR="0036467D" w:rsidRPr="0036467D" w:rsidRDefault="0036467D" w:rsidP="0036467D">
      <w:pPr>
        <w:rPr>
          <w:rFonts w:ascii="Arial" w:hAnsi="Arial" w:cs="Arial"/>
          <w:sz w:val="22"/>
          <w:szCs w:val="22"/>
        </w:rPr>
      </w:pPr>
    </w:p>
    <w:p w14:paraId="2D82BFA6" w14:textId="77777777" w:rsidR="0036467D" w:rsidRPr="0036467D" w:rsidRDefault="0036467D" w:rsidP="0036467D">
      <w:pPr>
        <w:pStyle w:val="ListParagraph"/>
        <w:numPr>
          <w:ilvl w:val="0"/>
          <w:numId w:val="48"/>
        </w:numPr>
        <w:rPr>
          <w:rFonts w:eastAsiaTheme="minorEastAsia" w:cs="Arial"/>
          <w:szCs w:val="22"/>
        </w:rPr>
      </w:pPr>
      <w:r w:rsidRPr="0036467D">
        <w:rPr>
          <w:rFonts w:eastAsiaTheme="minorEastAsia" w:cs="Arial"/>
          <w:szCs w:val="22"/>
        </w:rPr>
        <w:t xml:space="preserve">The withdrawal deadline for each tournament can be found in the age group </w:t>
      </w:r>
      <w:hyperlink r:id="rId21" w:history="1">
        <w:r w:rsidRPr="0036467D">
          <w:rPr>
            <w:rFonts w:eastAsiaTheme="minorEastAsia"/>
            <w:szCs w:val="22"/>
          </w:rPr>
          <w:t>calendars</w:t>
        </w:r>
      </w:hyperlink>
      <w:r w:rsidRPr="0036467D">
        <w:rPr>
          <w:rFonts w:eastAsiaTheme="minorEastAsia" w:cs="Arial"/>
          <w:szCs w:val="22"/>
        </w:rPr>
        <w:t xml:space="preserve"> or by referring to the tournament details in </w:t>
      </w:r>
      <w:hyperlink r:id="rId22" w:history="1">
        <w:r w:rsidRPr="0036467D">
          <w:rPr>
            <w:rFonts w:eastAsiaTheme="minorEastAsia"/>
            <w:szCs w:val="22"/>
          </w:rPr>
          <w:t>Competition Search</w:t>
        </w:r>
      </w:hyperlink>
      <w:r w:rsidRPr="0036467D">
        <w:rPr>
          <w:rFonts w:eastAsiaTheme="minorEastAsia" w:cs="Arial"/>
          <w:szCs w:val="22"/>
        </w:rPr>
        <w:t>, by putting in the relevant tournament code.</w:t>
      </w:r>
    </w:p>
    <w:p w14:paraId="0BFF058B" w14:textId="77777777" w:rsidR="0036467D" w:rsidRPr="0036467D" w:rsidRDefault="0036467D" w:rsidP="0036467D">
      <w:pPr>
        <w:pStyle w:val="ListParagraph"/>
        <w:rPr>
          <w:rFonts w:eastAsiaTheme="minorEastAsia" w:cs="Arial"/>
          <w:szCs w:val="22"/>
        </w:rPr>
      </w:pPr>
    </w:p>
    <w:p w14:paraId="51846EDA" w14:textId="0C713F55" w:rsidR="0036467D" w:rsidRPr="0036467D" w:rsidRDefault="0036467D" w:rsidP="0036467D">
      <w:pPr>
        <w:pStyle w:val="ListParagraph"/>
        <w:numPr>
          <w:ilvl w:val="0"/>
          <w:numId w:val="48"/>
        </w:numPr>
        <w:rPr>
          <w:rFonts w:eastAsiaTheme="minorEastAsia" w:cs="Arial"/>
          <w:szCs w:val="22"/>
        </w:rPr>
      </w:pPr>
      <w:r w:rsidRPr="0036467D">
        <w:rPr>
          <w:rFonts w:eastAsiaTheme="minorEastAsia" w:cs="Arial"/>
          <w:szCs w:val="22"/>
        </w:rPr>
        <w:t>If the competitor is withdrawing before the withdrawal deadline</w:t>
      </w:r>
      <w:r>
        <w:rPr>
          <w:rFonts w:eastAsiaTheme="minorEastAsia" w:cs="Arial"/>
          <w:szCs w:val="22"/>
        </w:rPr>
        <w:t>,</w:t>
      </w:r>
      <w:r w:rsidRPr="0036467D">
        <w:rPr>
          <w:rFonts w:eastAsiaTheme="minorEastAsia" w:cs="Arial"/>
          <w:szCs w:val="22"/>
        </w:rPr>
        <w:t xml:space="preserve"> he/she must withdraw online and the entry fee will be refunded automatically</w:t>
      </w:r>
      <w:r w:rsidR="006873C2">
        <w:rPr>
          <w:rFonts w:eastAsiaTheme="minorEastAsia" w:cs="Arial"/>
          <w:szCs w:val="22"/>
        </w:rPr>
        <w:t xml:space="preserve"> (less an </w:t>
      </w:r>
      <w:r w:rsidRPr="0036467D">
        <w:rPr>
          <w:rFonts w:eastAsiaTheme="minorEastAsia" w:cs="Arial"/>
          <w:szCs w:val="22"/>
        </w:rPr>
        <w:t>administration charge</w:t>
      </w:r>
      <w:r w:rsidR="006873C2">
        <w:rPr>
          <w:rFonts w:eastAsiaTheme="minorEastAsia" w:cs="Arial"/>
          <w:szCs w:val="22"/>
        </w:rPr>
        <w:t xml:space="preserve">). </w:t>
      </w:r>
    </w:p>
    <w:p w14:paraId="609D745D" w14:textId="77777777" w:rsidR="0036467D" w:rsidRDefault="0036467D" w:rsidP="0036467D">
      <w:pPr>
        <w:pStyle w:val="ListParagraph"/>
        <w:rPr>
          <w:rFonts w:eastAsiaTheme="minorEastAsia" w:cs="Arial"/>
          <w:szCs w:val="22"/>
        </w:rPr>
      </w:pPr>
    </w:p>
    <w:p w14:paraId="20694299" w14:textId="1AC98B16" w:rsidR="0036467D" w:rsidRPr="001713CE" w:rsidRDefault="0036467D" w:rsidP="0036467D">
      <w:pPr>
        <w:pStyle w:val="ListParagraph"/>
        <w:numPr>
          <w:ilvl w:val="0"/>
          <w:numId w:val="46"/>
        </w:numPr>
        <w:rPr>
          <w:rFonts w:cs="Arial"/>
          <w:szCs w:val="22"/>
        </w:rPr>
      </w:pPr>
      <w:r w:rsidRPr="001713CE">
        <w:rPr>
          <w:rFonts w:cs="Arial"/>
          <w:szCs w:val="22"/>
        </w:rPr>
        <w:t xml:space="preserve">Any </w:t>
      </w:r>
      <w:r>
        <w:rPr>
          <w:rFonts w:cs="Arial"/>
          <w:szCs w:val="22"/>
        </w:rPr>
        <w:t xml:space="preserve">player on the reserve list can withdraw from a competition penalty free (subject to an admin fee) up to the point where they are accepted into the competition. </w:t>
      </w:r>
    </w:p>
    <w:p w14:paraId="70058FC4" w14:textId="77777777" w:rsidR="0036467D" w:rsidRPr="0036467D" w:rsidRDefault="0036467D" w:rsidP="0036467D">
      <w:pPr>
        <w:pStyle w:val="ListParagraph"/>
        <w:rPr>
          <w:rFonts w:eastAsiaTheme="minorEastAsia" w:cs="Arial"/>
          <w:szCs w:val="22"/>
        </w:rPr>
      </w:pPr>
    </w:p>
    <w:p w14:paraId="13860574" w14:textId="7DA21396" w:rsidR="0036467D" w:rsidRPr="0036467D" w:rsidRDefault="0036467D" w:rsidP="0036467D">
      <w:pPr>
        <w:pStyle w:val="ListParagraph"/>
        <w:numPr>
          <w:ilvl w:val="0"/>
          <w:numId w:val="48"/>
        </w:numPr>
        <w:rPr>
          <w:rFonts w:eastAsiaTheme="minorEastAsia" w:cs="Arial"/>
          <w:szCs w:val="22"/>
        </w:rPr>
      </w:pPr>
      <w:r w:rsidRPr="0036467D">
        <w:rPr>
          <w:rFonts w:eastAsiaTheme="minorEastAsia" w:cs="Arial"/>
          <w:szCs w:val="22"/>
        </w:rPr>
        <w:t>Players who are experiencing problems withdrawing online, prior to the withdrawal deadline, should contact the Tournament Organiser</w:t>
      </w:r>
      <w:r w:rsidR="00D75586">
        <w:rPr>
          <w:rFonts w:eastAsiaTheme="minorEastAsia" w:cs="Arial"/>
          <w:szCs w:val="22"/>
        </w:rPr>
        <w:t xml:space="preserve"> (the “Contact”)</w:t>
      </w:r>
      <w:r w:rsidRPr="0036467D">
        <w:rPr>
          <w:rFonts w:eastAsiaTheme="minorEastAsia" w:cs="Arial"/>
          <w:szCs w:val="22"/>
        </w:rPr>
        <w:t xml:space="preserve"> immediately, to update the Organiser of the problem.  If the Organiser is contacted after the withdrawal deadline with a request to withdraw due to problems before the withdrawal deadline, the withdrawal will be treated as a late withdrawal </w:t>
      </w:r>
      <w:r w:rsidR="00C21C0C">
        <w:rPr>
          <w:rFonts w:eastAsiaTheme="minorEastAsia" w:cs="Arial"/>
          <w:szCs w:val="22"/>
        </w:rPr>
        <w:t xml:space="preserve">(if the player has been accepted for the competition) </w:t>
      </w:r>
      <w:r w:rsidRPr="0036467D">
        <w:rPr>
          <w:rFonts w:eastAsiaTheme="minorEastAsia" w:cs="Arial"/>
          <w:szCs w:val="22"/>
        </w:rPr>
        <w:t xml:space="preserve">and the entry fee will be retained and withdrawal points incurred. </w:t>
      </w:r>
    </w:p>
    <w:p w14:paraId="178BFBAD" w14:textId="77777777" w:rsidR="0036467D" w:rsidRPr="0036467D" w:rsidRDefault="0036467D" w:rsidP="0036467D">
      <w:pPr>
        <w:pStyle w:val="ListParagraph"/>
        <w:rPr>
          <w:rFonts w:eastAsiaTheme="minorEastAsia" w:cs="Arial"/>
          <w:szCs w:val="22"/>
        </w:rPr>
      </w:pPr>
    </w:p>
    <w:p w14:paraId="7042C8BA" w14:textId="77777777" w:rsidR="0036467D" w:rsidRPr="0036467D" w:rsidRDefault="0036467D" w:rsidP="0036467D">
      <w:pPr>
        <w:pStyle w:val="ListParagraph"/>
        <w:rPr>
          <w:rFonts w:eastAsiaTheme="minorEastAsia" w:cs="Arial"/>
          <w:szCs w:val="22"/>
        </w:rPr>
      </w:pPr>
      <w:r w:rsidRPr="0036467D">
        <w:rPr>
          <w:rFonts w:eastAsiaTheme="minorEastAsia" w:cs="Arial"/>
          <w:szCs w:val="22"/>
        </w:rPr>
        <w:t>If voicemails are left for the Organiser, or an email is sent then they must be followed up to make sure the communication has been received by the Organiser.</w:t>
      </w:r>
    </w:p>
    <w:p w14:paraId="4D1B8034" w14:textId="77777777" w:rsidR="0036467D" w:rsidRPr="0036467D" w:rsidRDefault="0036467D" w:rsidP="0036467D">
      <w:pPr>
        <w:pStyle w:val="ListParagraph"/>
        <w:rPr>
          <w:rFonts w:eastAsiaTheme="minorEastAsia" w:cs="Arial"/>
          <w:szCs w:val="22"/>
        </w:rPr>
      </w:pPr>
    </w:p>
    <w:p w14:paraId="331235D0" w14:textId="2352C3AA" w:rsidR="0036467D" w:rsidRPr="0036467D" w:rsidRDefault="0036467D" w:rsidP="0036467D">
      <w:pPr>
        <w:pStyle w:val="ListParagraph"/>
        <w:numPr>
          <w:ilvl w:val="0"/>
          <w:numId w:val="48"/>
        </w:numPr>
        <w:rPr>
          <w:rFonts w:eastAsiaTheme="minorEastAsia" w:cs="Arial"/>
          <w:szCs w:val="22"/>
        </w:rPr>
      </w:pPr>
      <w:r w:rsidRPr="0036467D">
        <w:rPr>
          <w:rFonts w:eastAsiaTheme="minorEastAsia" w:cs="Arial"/>
          <w:szCs w:val="22"/>
        </w:rPr>
        <w:t>If a competitor</w:t>
      </w:r>
      <w:r w:rsidR="00C21C0C">
        <w:rPr>
          <w:rFonts w:eastAsiaTheme="minorEastAsia" w:cs="Arial"/>
          <w:szCs w:val="22"/>
        </w:rPr>
        <w:t xml:space="preserve"> who has been accepted for the competition</w:t>
      </w:r>
      <w:r w:rsidRPr="0036467D">
        <w:rPr>
          <w:rFonts w:eastAsiaTheme="minorEastAsia" w:cs="Arial"/>
          <w:szCs w:val="22"/>
        </w:rPr>
        <w:t xml:space="preserve"> withdraws after the withdrawal deadline he/she will incur withdrawal points and the entry fee will be retained. </w:t>
      </w:r>
    </w:p>
    <w:p w14:paraId="5CA74E1E" w14:textId="19319D1B" w:rsidR="0036467D" w:rsidRPr="0036467D" w:rsidRDefault="0036467D" w:rsidP="0036467D">
      <w:pPr>
        <w:pStyle w:val="ListParagraph"/>
        <w:rPr>
          <w:rFonts w:eastAsiaTheme="minorEastAsia" w:cs="Arial"/>
          <w:szCs w:val="22"/>
        </w:rPr>
      </w:pPr>
      <w:r w:rsidRPr="0036467D">
        <w:rPr>
          <w:rFonts w:eastAsiaTheme="minorEastAsia" w:cs="Arial"/>
          <w:szCs w:val="22"/>
        </w:rPr>
        <w:t>An exception applies if a player is contacted less than 24 hours before the published start time of an event and declines an invitation to play, in which case no penalty will be incurred and the entry fee will be refunded</w:t>
      </w:r>
      <w:r w:rsidR="00D75586">
        <w:rPr>
          <w:rFonts w:eastAsiaTheme="minorEastAsia" w:cs="Arial"/>
          <w:szCs w:val="22"/>
        </w:rPr>
        <w:t xml:space="preserve"> (less an administration fee)</w:t>
      </w:r>
      <w:r w:rsidRPr="0036467D">
        <w:rPr>
          <w:rFonts w:eastAsiaTheme="minorEastAsia" w:cs="Arial"/>
          <w:szCs w:val="22"/>
        </w:rPr>
        <w:t>.</w:t>
      </w:r>
    </w:p>
    <w:p w14:paraId="196CC1C6" w14:textId="77777777" w:rsidR="0036467D" w:rsidRPr="0036467D" w:rsidRDefault="0036467D" w:rsidP="0036467D">
      <w:pPr>
        <w:pStyle w:val="ListParagraph"/>
        <w:rPr>
          <w:rFonts w:eastAsiaTheme="minorEastAsia" w:cs="Arial"/>
          <w:szCs w:val="22"/>
        </w:rPr>
      </w:pPr>
    </w:p>
    <w:p w14:paraId="7C52797B" w14:textId="77777777" w:rsidR="0036467D" w:rsidRPr="0036467D" w:rsidRDefault="0036467D" w:rsidP="0036467D">
      <w:pPr>
        <w:pStyle w:val="ListParagraph"/>
        <w:numPr>
          <w:ilvl w:val="0"/>
          <w:numId w:val="48"/>
        </w:numPr>
        <w:rPr>
          <w:rFonts w:eastAsiaTheme="minorEastAsia" w:cs="Arial"/>
          <w:szCs w:val="22"/>
        </w:rPr>
      </w:pPr>
      <w:r w:rsidRPr="0036467D">
        <w:rPr>
          <w:rFonts w:eastAsiaTheme="minorEastAsia" w:cs="Arial"/>
          <w:szCs w:val="22"/>
        </w:rPr>
        <w:t>If the competitor is withdrawing after the withdrawal deadline, please contact the Tournament Referee by phone as soon as possible.  The Referee contact details can be found on the website on the relevant tournament page.   If voicemails are left for the Referee, or an email is sent then they must be followed up to make sure the communication has been received by the / Referee.</w:t>
      </w:r>
    </w:p>
    <w:p w14:paraId="030B5880" w14:textId="77777777" w:rsidR="0036467D" w:rsidRPr="0036467D" w:rsidRDefault="0036467D" w:rsidP="0036467D">
      <w:pPr>
        <w:pStyle w:val="ListParagraph"/>
        <w:rPr>
          <w:rFonts w:eastAsiaTheme="minorEastAsia" w:cs="Arial"/>
          <w:szCs w:val="22"/>
        </w:rPr>
      </w:pPr>
    </w:p>
    <w:p w14:paraId="654EE0DE" w14:textId="77777777" w:rsidR="0036467D" w:rsidRPr="0036467D" w:rsidRDefault="0036467D" w:rsidP="0036467D">
      <w:pPr>
        <w:ind w:left="720"/>
        <w:rPr>
          <w:rFonts w:ascii="Arial" w:hAnsi="Arial" w:cs="Arial"/>
          <w:sz w:val="22"/>
          <w:szCs w:val="22"/>
        </w:rPr>
      </w:pPr>
      <w:r w:rsidRPr="0036467D">
        <w:rPr>
          <w:rFonts w:ascii="Arial" w:hAnsi="Arial" w:cs="Arial"/>
          <w:sz w:val="22"/>
          <w:szCs w:val="22"/>
        </w:rPr>
        <w:t>If voicemails are left for the Organiser/Referee, or an email is sent then they must be followed up to make sure the communication has been received by the Tournament Organiser / Referee.</w:t>
      </w:r>
    </w:p>
    <w:p w14:paraId="1E159199" w14:textId="77777777" w:rsidR="0036467D" w:rsidRPr="0036467D" w:rsidRDefault="0036467D" w:rsidP="0036467D">
      <w:pPr>
        <w:ind w:left="720"/>
        <w:rPr>
          <w:rFonts w:ascii="Arial" w:hAnsi="Arial" w:cs="Arial"/>
          <w:sz w:val="22"/>
          <w:szCs w:val="22"/>
        </w:rPr>
      </w:pPr>
    </w:p>
    <w:p w14:paraId="3C7F691C" w14:textId="2E5FBDA5" w:rsidR="0036467D" w:rsidRPr="00D75586" w:rsidRDefault="0036467D" w:rsidP="0036467D">
      <w:pPr>
        <w:pStyle w:val="ListParagraph"/>
        <w:numPr>
          <w:ilvl w:val="0"/>
          <w:numId w:val="48"/>
        </w:numPr>
        <w:rPr>
          <w:rStyle w:val="Hyperlink"/>
          <w:rFonts w:eastAsiaTheme="minorEastAsia" w:cs="Arial"/>
          <w:color w:val="auto"/>
          <w:szCs w:val="22"/>
          <w:u w:val="none"/>
        </w:rPr>
      </w:pPr>
      <w:r w:rsidRPr="0036467D">
        <w:rPr>
          <w:rFonts w:eastAsiaTheme="minorEastAsia" w:cs="Arial"/>
          <w:szCs w:val="22"/>
        </w:rPr>
        <w:t>See information on withdrawing from an LTA Official Compe</w:t>
      </w:r>
      <w:r w:rsidR="00A210F1">
        <w:rPr>
          <w:rFonts w:eastAsiaTheme="minorEastAsia" w:cs="Arial"/>
          <w:szCs w:val="22"/>
        </w:rPr>
        <w:t xml:space="preserve">tition in the </w:t>
      </w:r>
      <w:hyperlink r:id="rId23" w:history="1">
        <w:r w:rsidR="00A210F1" w:rsidRPr="00A210F1">
          <w:rPr>
            <w:rStyle w:val="Hyperlink"/>
            <w:rFonts w:eastAsiaTheme="minorEastAsia" w:cs="Arial"/>
            <w:szCs w:val="22"/>
          </w:rPr>
          <w:t>LTA Competition Regulations.</w:t>
        </w:r>
      </w:hyperlink>
    </w:p>
    <w:p w14:paraId="79671E8D" w14:textId="77777777" w:rsidR="00D75586" w:rsidRPr="0036467D" w:rsidRDefault="00D75586" w:rsidP="00D75586">
      <w:pPr>
        <w:pStyle w:val="ListParagraph"/>
        <w:rPr>
          <w:rFonts w:eastAsiaTheme="minorEastAsia" w:cs="Arial"/>
          <w:szCs w:val="22"/>
        </w:rPr>
      </w:pPr>
    </w:p>
    <w:p w14:paraId="488A4E6D" w14:textId="5EE09683" w:rsidR="00054404" w:rsidRPr="00197BFA" w:rsidRDefault="00771034" w:rsidP="00197BFA">
      <w:pPr>
        <w:pStyle w:val="LTAChapterHeading"/>
        <w:spacing w:after="0"/>
        <w:outlineLvl w:val="0"/>
        <w:rPr>
          <w:color w:val="16316F"/>
          <w:sz w:val="32"/>
          <w:szCs w:val="20"/>
        </w:rPr>
      </w:pPr>
      <w:bookmarkStart w:id="23" w:name="_Toc204869157"/>
      <w:bookmarkStart w:id="24" w:name="_Toc5960620"/>
      <w:r>
        <w:rPr>
          <w:color w:val="16316F"/>
          <w:sz w:val="32"/>
          <w:szCs w:val="20"/>
        </w:rPr>
        <w:t>W</w:t>
      </w:r>
      <w:r w:rsidR="00DE066D" w:rsidRPr="00197BFA">
        <w:rPr>
          <w:color w:val="16316F"/>
          <w:sz w:val="32"/>
          <w:szCs w:val="20"/>
        </w:rPr>
        <w:t>hen and how is the draw made?</w:t>
      </w:r>
      <w:bookmarkEnd w:id="23"/>
      <w:r w:rsidR="00DE066D" w:rsidRPr="00197BFA">
        <w:rPr>
          <w:color w:val="16316F"/>
          <w:sz w:val="32"/>
          <w:szCs w:val="20"/>
        </w:rPr>
        <w:t xml:space="preserve"> </w:t>
      </w:r>
    </w:p>
    <w:p w14:paraId="488A4E6E" w14:textId="77777777" w:rsidR="00054404" w:rsidRDefault="00054404" w:rsidP="00054404">
      <w:pPr>
        <w:pStyle w:val="2ndHeading"/>
        <w:spacing w:line="240" w:lineRule="auto"/>
        <w:rPr>
          <w:rFonts w:cs="Arial"/>
          <w:b w:val="0"/>
          <w:color w:val="auto"/>
          <w:sz w:val="22"/>
          <w:szCs w:val="22"/>
        </w:rPr>
      </w:pPr>
    </w:p>
    <w:p w14:paraId="39FF1DEE" w14:textId="55D5ADE5" w:rsidR="00436095" w:rsidRPr="00436095" w:rsidRDefault="00436095" w:rsidP="00436095">
      <w:pPr>
        <w:rPr>
          <w:rFonts w:ascii="Arial" w:hAnsi="Arial" w:cs="Arial"/>
          <w:sz w:val="22"/>
          <w:szCs w:val="22"/>
        </w:rPr>
      </w:pPr>
      <w:bookmarkStart w:id="25" w:name="_Toc5960622"/>
      <w:bookmarkEnd w:id="24"/>
      <w:r w:rsidRPr="00436095">
        <w:rPr>
          <w:rFonts w:ascii="Arial" w:hAnsi="Arial" w:cs="Arial"/>
          <w:sz w:val="22"/>
          <w:szCs w:val="22"/>
        </w:rPr>
        <w:t xml:space="preserve">The draw will be published no later than </w:t>
      </w:r>
      <w:r w:rsidR="00D75586">
        <w:rPr>
          <w:rFonts w:ascii="Arial" w:hAnsi="Arial" w:cs="Arial"/>
          <w:sz w:val="22"/>
          <w:szCs w:val="22"/>
        </w:rPr>
        <w:t>10:00pm on the Wednesday before</w:t>
      </w:r>
      <w:r w:rsidRPr="00436095">
        <w:rPr>
          <w:rFonts w:ascii="Arial" w:hAnsi="Arial" w:cs="Arial"/>
          <w:sz w:val="22"/>
          <w:szCs w:val="22"/>
        </w:rPr>
        <w:t xml:space="preserve"> the event. </w:t>
      </w:r>
    </w:p>
    <w:p w14:paraId="0B2C159F" w14:textId="77777777" w:rsidR="00436095" w:rsidRPr="00436095" w:rsidRDefault="00436095" w:rsidP="00436095">
      <w:pPr>
        <w:rPr>
          <w:rFonts w:ascii="Arial" w:hAnsi="Arial" w:cs="Arial"/>
          <w:sz w:val="22"/>
          <w:szCs w:val="22"/>
        </w:rPr>
      </w:pPr>
    </w:p>
    <w:p w14:paraId="3546264A" w14:textId="77777777" w:rsidR="00436095" w:rsidRPr="00436095" w:rsidRDefault="00436095" w:rsidP="00436095">
      <w:pPr>
        <w:pStyle w:val="ListParagraph"/>
        <w:numPr>
          <w:ilvl w:val="0"/>
          <w:numId w:val="49"/>
        </w:numPr>
        <w:rPr>
          <w:rFonts w:eastAsiaTheme="minorEastAsia" w:cs="Arial"/>
          <w:szCs w:val="22"/>
        </w:rPr>
      </w:pPr>
      <w:r w:rsidRPr="00436095">
        <w:rPr>
          <w:rFonts w:eastAsiaTheme="minorEastAsia" w:cs="Arial"/>
          <w:szCs w:val="22"/>
        </w:rPr>
        <w:t xml:space="preserve">Tennis Tournament Planner (TTP) software is used to make the draw. The software makes the draw in a similar manner for professional tournaments i.e. seeded players are placed on their designated line on the draw (as per </w:t>
      </w:r>
      <w:hyperlink r:id="rId24" w:history="1">
        <w:r w:rsidRPr="00436095">
          <w:rPr>
            <w:rFonts w:eastAsiaTheme="minorEastAsia"/>
            <w:szCs w:val="22"/>
          </w:rPr>
          <w:t>LTA Competition Regulations</w:t>
        </w:r>
      </w:hyperlink>
      <w:r w:rsidRPr="00436095">
        <w:rPr>
          <w:rFonts w:eastAsiaTheme="minorEastAsia" w:cs="Arial"/>
          <w:szCs w:val="22"/>
        </w:rPr>
        <w:t>), whilst the unseeded players are randomly assigned to the remaining places in the draw.   Where possible, players from the same county will be separated in the initial stage of the draw.</w:t>
      </w:r>
    </w:p>
    <w:p w14:paraId="5F37C131" w14:textId="77777777" w:rsidR="00436095" w:rsidRPr="00436095" w:rsidRDefault="00436095" w:rsidP="00436095">
      <w:pPr>
        <w:pStyle w:val="ListParagraph"/>
        <w:rPr>
          <w:rFonts w:eastAsiaTheme="minorEastAsia" w:cs="Arial"/>
          <w:szCs w:val="22"/>
        </w:rPr>
      </w:pPr>
    </w:p>
    <w:p w14:paraId="78FB6C9C" w14:textId="77777777" w:rsidR="00436095" w:rsidRPr="00436095" w:rsidRDefault="00436095" w:rsidP="00436095">
      <w:pPr>
        <w:pStyle w:val="ListParagraph"/>
        <w:numPr>
          <w:ilvl w:val="0"/>
          <w:numId w:val="49"/>
        </w:numPr>
        <w:rPr>
          <w:rFonts w:eastAsiaTheme="minorEastAsia" w:cs="Arial"/>
          <w:szCs w:val="22"/>
        </w:rPr>
      </w:pPr>
      <w:r w:rsidRPr="00436095">
        <w:rPr>
          <w:rFonts w:eastAsiaTheme="minorEastAsia" w:cs="Arial"/>
          <w:szCs w:val="22"/>
        </w:rPr>
        <w:t>Before the draw is made, the ranking / recent form for each player is updated to ensure the draw is made using current information - i.e. ranking / &amp; recent form is updated from that of the closing deadline.</w:t>
      </w:r>
    </w:p>
    <w:p w14:paraId="60828785" w14:textId="77777777" w:rsidR="00436095" w:rsidRPr="00436095" w:rsidRDefault="00436095" w:rsidP="00436095">
      <w:pPr>
        <w:pStyle w:val="ListParagraph"/>
        <w:rPr>
          <w:rFonts w:eastAsiaTheme="minorEastAsia" w:cs="Arial"/>
          <w:szCs w:val="22"/>
        </w:rPr>
      </w:pPr>
    </w:p>
    <w:p w14:paraId="0A95D40F" w14:textId="77777777" w:rsidR="00436095" w:rsidRPr="00436095" w:rsidRDefault="00436095" w:rsidP="00436095">
      <w:pPr>
        <w:pStyle w:val="ListParagraph"/>
        <w:numPr>
          <w:ilvl w:val="0"/>
          <w:numId w:val="49"/>
        </w:numPr>
        <w:rPr>
          <w:rFonts w:eastAsiaTheme="minorEastAsia" w:cs="Arial"/>
          <w:szCs w:val="22"/>
        </w:rPr>
      </w:pPr>
      <w:r w:rsidRPr="00436095">
        <w:rPr>
          <w:rFonts w:eastAsiaTheme="minorEastAsia" w:cs="Arial"/>
          <w:szCs w:val="22"/>
        </w:rPr>
        <w:t>Seeding for the 11U – 18U WRT events will follow the acceptance criteria and will use current LTA rankings as of the day the draw is made.  Where this is equal the players will be drawn by lot, i.e. randomly.</w:t>
      </w:r>
    </w:p>
    <w:p w14:paraId="30F4F5A7" w14:textId="77777777" w:rsidR="00436095" w:rsidRPr="00436095" w:rsidRDefault="00436095" w:rsidP="00436095">
      <w:pPr>
        <w:pStyle w:val="ListParagraph"/>
        <w:rPr>
          <w:rFonts w:eastAsiaTheme="minorEastAsia" w:cs="Arial"/>
          <w:szCs w:val="22"/>
        </w:rPr>
      </w:pPr>
    </w:p>
    <w:p w14:paraId="4080D5F8" w14:textId="77777777" w:rsidR="00436095" w:rsidRPr="00436095" w:rsidRDefault="00436095" w:rsidP="00436095">
      <w:pPr>
        <w:pStyle w:val="ListParagraph"/>
        <w:numPr>
          <w:ilvl w:val="0"/>
          <w:numId w:val="49"/>
        </w:numPr>
        <w:rPr>
          <w:rFonts w:eastAsiaTheme="minorEastAsia" w:cs="Arial"/>
          <w:szCs w:val="22"/>
        </w:rPr>
      </w:pPr>
      <w:r w:rsidRPr="00436095">
        <w:rPr>
          <w:rFonts w:eastAsiaTheme="minorEastAsia" w:cs="Arial"/>
          <w:szCs w:val="22"/>
        </w:rPr>
        <w:t>Seeding for 9U &amp; 10U mini events will follow the acceptance criteria and will use a player’s LTA recent form as of the day the draw is made; where this is equal the players will be drawn by lot, i.e. randomly.</w:t>
      </w:r>
    </w:p>
    <w:p w14:paraId="299D5DD1" w14:textId="77777777" w:rsidR="00436095" w:rsidRPr="00436095" w:rsidRDefault="00436095" w:rsidP="00436095">
      <w:pPr>
        <w:pStyle w:val="ListParagraph"/>
        <w:rPr>
          <w:rFonts w:eastAsiaTheme="minorEastAsia" w:cs="Arial"/>
          <w:szCs w:val="22"/>
        </w:rPr>
      </w:pPr>
    </w:p>
    <w:p w14:paraId="1524E2C9" w14:textId="77777777" w:rsidR="00436095" w:rsidRPr="00436095" w:rsidRDefault="00436095" w:rsidP="00436095">
      <w:pPr>
        <w:pStyle w:val="ListParagraph"/>
        <w:numPr>
          <w:ilvl w:val="0"/>
          <w:numId w:val="49"/>
        </w:numPr>
        <w:rPr>
          <w:rFonts w:eastAsiaTheme="minorEastAsia" w:cs="Arial"/>
          <w:szCs w:val="22"/>
        </w:rPr>
      </w:pPr>
      <w:r w:rsidRPr="00436095">
        <w:rPr>
          <w:rFonts w:eastAsiaTheme="minorEastAsia" w:cs="Arial"/>
          <w:szCs w:val="22"/>
        </w:rPr>
        <w:t xml:space="preserve">Although the ranking / recent form information is updated for all players, before the draw is made, the reserve list order will not change as a result of this update </w:t>
      </w:r>
    </w:p>
    <w:p w14:paraId="431CF3EA" w14:textId="77777777" w:rsidR="00436095" w:rsidRPr="00436095" w:rsidRDefault="00436095" w:rsidP="00436095">
      <w:pPr>
        <w:pStyle w:val="ListParagraph"/>
        <w:rPr>
          <w:rFonts w:eastAsiaTheme="minorEastAsia" w:cs="Arial"/>
          <w:szCs w:val="22"/>
        </w:rPr>
      </w:pPr>
    </w:p>
    <w:p w14:paraId="48C62901" w14:textId="489B135A" w:rsidR="00436095" w:rsidRDefault="00436095" w:rsidP="00436095">
      <w:pPr>
        <w:pStyle w:val="ListParagraph"/>
        <w:numPr>
          <w:ilvl w:val="0"/>
          <w:numId w:val="49"/>
        </w:numPr>
        <w:rPr>
          <w:rFonts w:eastAsiaTheme="minorEastAsia" w:cs="Arial"/>
          <w:szCs w:val="22"/>
        </w:rPr>
      </w:pPr>
      <w:r w:rsidRPr="00436095">
        <w:rPr>
          <w:rFonts w:eastAsiaTheme="minorEastAsia" w:cs="Arial"/>
          <w:szCs w:val="22"/>
        </w:rPr>
        <w:t>First match start times will be emailed to all players who are in the draw, but it is the responsibility of the player to check the website for match times</w:t>
      </w:r>
    </w:p>
    <w:p w14:paraId="5E648FA5" w14:textId="77777777" w:rsidR="000430A8" w:rsidRPr="000430A8" w:rsidRDefault="000430A8" w:rsidP="000430A8">
      <w:pPr>
        <w:pStyle w:val="ListParagraph"/>
        <w:rPr>
          <w:rFonts w:eastAsiaTheme="minorEastAsia" w:cs="Arial"/>
          <w:szCs w:val="22"/>
        </w:rPr>
      </w:pPr>
    </w:p>
    <w:p w14:paraId="29F8C95E" w14:textId="0B09E1B5" w:rsidR="000430A8" w:rsidRPr="00750857" w:rsidRDefault="000430A8" w:rsidP="000430A8">
      <w:pPr>
        <w:pStyle w:val="LTAChapterHeading"/>
        <w:spacing w:after="0"/>
        <w:outlineLvl w:val="0"/>
        <w:rPr>
          <w:color w:val="16316F"/>
          <w:sz w:val="32"/>
          <w:szCs w:val="20"/>
        </w:rPr>
      </w:pPr>
      <w:bookmarkStart w:id="26" w:name="_Toc204869158"/>
      <w:r>
        <w:rPr>
          <w:color w:val="16316F"/>
          <w:sz w:val="32"/>
          <w:szCs w:val="20"/>
        </w:rPr>
        <w:t>9U and 10U Linked competitions</w:t>
      </w:r>
      <w:bookmarkEnd w:id="26"/>
    </w:p>
    <w:p w14:paraId="4851D91D" w14:textId="77777777" w:rsidR="000430A8" w:rsidRDefault="000430A8" w:rsidP="000430A8">
      <w:pPr>
        <w:rPr>
          <w:rFonts w:cs="Arial"/>
          <w:szCs w:val="22"/>
        </w:rPr>
      </w:pPr>
    </w:p>
    <w:p w14:paraId="07030FB2" w14:textId="0D5AC463" w:rsidR="000430A8" w:rsidRDefault="005A252D" w:rsidP="000430A8">
      <w:pPr>
        <w:tabs>
          <w:tab w:val="left" w:pos="5688"/>
        </w:tabs>
        <w:rPr>
          <w:rFonts w:ascii="Arial" w:hAnsi="Arial" w:cs="Arial"/>
          <w:sz w:val="22"/>
          <w:szCs w:val="22"/>
        </w:rPr>
      </w:pPr>
      <w:r>
        <w:rPr>
          <w:rFonts w:ascii="Arial" w:hAnsi="Arial" w:cs="Arial"/>
          <w:sz w:val="22"/>
          <w:szCs w:val="22"/>
        </w:rPr>
        <w:t xml:space="preserve">To support younger players with the opportunity to progress on the competition pathway and access higher graded competitions the </w:t>
      </w:r>
      <w:r w:rsidR="00E23D5E">
        <w:rPr>
          <w:rFonts w:ascii="Arial" w:hAnsi="Arial" w:cs="Arial"/>
          <w:sz w:val="22"/>
          <w:szCs w:val="22"/>
        </w:rPr>
        <w:t xml:space="preserve">9U and 10U Winter Regional Tour competitions </w:t>
      </w:r>
      <w:r w:rsidR="00D96EFB">
        <w:rPr>
          <w:rFonts w:ascii="Arial" w:hAnsi="Arial" w:cs="Arial"/>
          <w:sz w:val="22"/>
          <w:szCs w:val="22"/>
        </w:rPr>
        <w:t xml:space="preserve">are linked to LTA National Tour competitions. </w:t>
      </w:r>
    </w:p>
    <w:p w14:paraId="7B8387F9" w14:textId="0617E9AA" w:rsidR="005A252D" w:rsidRDefault="00D96EFB" w:rsidP="000430A8">
      <w:pPr>
        <w:tabs>
          <w:tab w:val="left" w:pos="5688"/>
        </w:tabs>
        <w:rPr>
          <w:rFonts w:ascii="Arial" w:hAnsi="Arial" w:cs="Arial"/>
          <w:sz w:val="22"/>
          <w:szCs w:val="22"/>
        </w:rPr>
      </w:pPr>
      <w:r>
        <w:rPr>
          <w:rFonts w:ascii="Arial" w:hAnsi="Arial" w:cs="Arial"/>
          <w:sz w:val="22"/>
          <w:szCs w:val="22"/>
        </w:rPr>
        <w:br/>
        <w:t xml:space="preserve">This means that the </w:t>
      </w:r>
      <w:r w:rsidR="00181A20">
        <w:rPr>
          <w:rFonts w:ascii="Arial" w:hAnsi="Arial" w:cs="Arial"/>
          <w:sz w:val="22"/>
          <w:szCs w:val="22"/>
        </w:rPr>
        <w:t xml:space="preserve">winner of each 9U and 10U Winter Regional Tour competition will be offered a wild card into </w:t>
      </w:r>
      <w:r w:rsidR="00312F01">
        <w:rPr>
          <w:rFonts w:ascii="Arial" w:hAnsi="Arial" w:cs="Arial"/>
          <w:sz w:val="22"/>
          <w:szCs w:val="22"/>
        </w:rPr>
        <w:t xml:space="preserve">the upcoming National Tour competition. If the winner of the Winter Regional Tour competition has already been directly accepted for the National Tour </w:t>
      </w:r>
      <w:r w:rsidR="00032AEA">
        <w:rPr>
          <w:rFonts w:ascii="Arial" w:hAnsi="Arial" w:cs="Arial"/>
          <w:sz w:val="22"/>
          <w:szCs w:val="22"/>
        </w:rPr>
        <w:t>rotation</w:t>
      </w:r>
      <w:r w:rsidR="003A135E">
        <w:rPr>
          <w:rFonts w:ascii="Arial" w:hAnsi="Arial" w:cs="Arial"/>
          <w:sz w:val="22"/>
          <w:szCs w:val="22"/>
        </w:rPr>
        <w:t xml:space="preserve">, or does not wish to take up the wild card in the National Tour </w:t>
      </w:r>
      <w:r w:rsidR="00032AEA">
        <w:rPr>
          <w:rFonts w:ascii="Arial" w:hAnsi="Arial" w:cs="Arial"/>
          <w:sz w:val="22"/>
          <w:szCs w:val="22"/>
        </w:rPr>
        <w:t>rotation</w:t>
      </w:r>
      <w:r w:rsidR="003A135E">
        <w:rPr>
          <w:rFonts w:ascii="Arial" w:hAnsi="Arial" w:cs="Arial"/>
          <w:sz w:val="22"/>
          <w:szCs w:val="22"/>
        </w:rPr>
        <w:t>,</w:t>
      </w:r>
      <w:r w:rsidR="00312F01">
        <w:rPr>
          <w:rFonts w:ascii="Arial" w:hAnsi="Arial" w:cs="Arial"/>
          <w:sz w:val="22"/>
          <w:szCs w:val="22"/>
        </w:rPr>
        <w:t xml:space="preserve"> then the wild card will pass </w:t>
      </w:r>
      <w:r w:rsidR="005A252D">
        <w:rPr>
          <w:rFonts w:ascii="Arial" w:hAnsi="Arial" w:cs="Arial"/>
          <w:sz w:val="22"/>
          <w:szCs w:val="22"/>
        </w:rPr>
        <w:t>to the runner-up of the Winter Regional Tour competition</w:t>
      </w:r>
      <w:r w:rsidR="003A135E">
        <w:rPr>
          <w:rFonts w:ascii="Arial" w:hAnsi="Arial" w:cs="Arial"/>
          <w:sz w:val="22"/>
          <w:szCs w:val="22"/>
        </w:rPr>
        <w:t xml:space="preserve">, providing they have entered the </w:t>
      </w:r>
      <w:r w:rsidR="006E3C2E">
        <w:rPr>
          <w:rFonts w:ascii="Arial" w:hAnsi="Arial" w:cs="Arial"/>
          <w:sz w:val="22"/>
          <w:szCs w:val="22"/>
        </w:rPr>
        <w:t xml:space="preserve">National Tour </w:t>
      </w:r>
      <w:r w:rsidR="00032AEA">
        <w:rPr>
          <w:rFonts w:ascii="Arial" w:hAnsi="Arial" w:cs="Arial"/>
          <w:sz w:val="22"/>
          <w:szCs w:val="22"/>
        </w:rPr>
        <w:t>rotation</w:t>
      </w:r>
      <w:r w:rsidR="003A135E">
        <w:rPr>
          <w:rFonts w:ascii="Arial" w:hAnsi="Arial" w:cs="Arial"/>
          <w:sz w:val="22"/>
          <w:szCs w:val="22"/>
        </w:rPr>
        <w:t xml:space="preserve">. </w:t>
      </w:r>
    </w:p>
    <w:p w14:paraId="6A31F287" w14:textId="77777777" w:rsidR="004B4133" w:rsidRDefault="004B4133" w:rsidP="000430A8">
      <w:pPr>
        <w:tabs>
          <w:tab w:val="left" w:pos="5688"/>
        </w:tabs>
        <w:rPr>
          <w:rFonts w:ascii="Arial" w:hAnsi="Arial" w:cs="Arial"/>
          <w:sz w:val="22"/>
          <w:szCs w:val="22"/>
        </w:rPr>
      </w:pPr>
    </w:p>
    <w:p w14:paraId="2EF1EB6E" w14:textId="1B9FAD86" w:rsidR="004B4133" w:rsidRDefault="004B4133" w:rsidP="000430A8">
      <w:pPr>
        <w:tabs>
          <w:tab w:val="left" w:pos="5688"/>
        </w:tabs>
        <w:rPr>
          <w:rFonts w:ascii="Arial" w:hAnsi="Arial" w:cs="Arial"/>
          <w:sz w:val="22"/>
          <w:szCs w:val="22"/>
        </w:rPr>
      </w:pPr>
      <w:r>
        <w:rPr>
          <w:rFonts w:ascii="Arial" w:hAnsi="Arial" w:cs="Arial"/>
          <w:sz w:val="22"/>
          <w:szCs w:val="22"/>
        </w:rPr>
        <w:t xml:space="preserve">The National Tour organiser may, at their discretion, and having contacted the </w:t>
      </w:r>
      <w:r w:rsidR="00240D27">
        <w:rPr>
          <w:rFonts w:ascii="Arial" w:hAnsi="Arial" w:cs="Arial"/>
          <w:sz w:val="22"/>
          <w:szCs w:val="22"/>
        </w:rPr>
        <w:t>WRT runner-up</w:t>
      </w:r>
      <w:r>
        <w:rPr>
          <w:rFonts w:ascii="Arial" w:hAnsi="Arial" w:cs="Arial"/>
          <w:sz w:val="22"/>
          <w:szCs w:val="22"/>
        </w:rPr>
        <w:t xml:space="preserve">, move </w:t>
      </w:r>
      <w:r w:rsidR="00240D27">
        <w:rPr>
          <w:rFonts w:ascii="Arial" w:hAnsi="Arial" w:cs="Arial"/>
          <w:sz w:val="22"/>
          <w:szCs w:val="22"/>
        </w:rPr>
        <w:t>that player</w:t>
      </w:r>
      <w:r w:rsidR="00B00398">
        <w:rPr>
          <w:rFonts w:ascii="Arial" w:hAnsi="Arial" w:cs="Arial"/>
          <w:sz w:val="22"/>
          <w:szCs w:val="22"/>
        </w:rPr>
        <w:t xml:space="preserve"> to the other National Tour event in that rotation</w:t>
      </w:r>
      <w:r w:rsidR="00356917">
        <w:rPr>
          <w:rFonts w:ascii="Arial" w:hAnsi="Arial" w:cs="Arial"/>
          <w:sz w:val="22"/>
          <w:szCs w:val="22"/>
        </w:rPr>
        <w:t xml:space="preserve"> (applicable to 9U events only)</w:t>
      </w:r>
      <w:r w:rsidR="00240D27">
        <w:rPr>
          <w:rFonts w:ascii="Arial" w:hAnsi="Arial" w:cs="Arial"/>
          <w:sz w:val="22"/>
          <w:szCs w:val="22"/>
        </w:rPr>
        <w:t>,</w:t>
      </w:r>
      <w:r w:rsidR="00356917">
        <w:rPr>
          <w:rFonts w:ascii="Arial" w:hAnsi="Arial" w:cs="Arial"/>
          <w:sz w:val="22"/>
          <w:szCs w:val="22"/>
        </w:rPr>
        <w:t xml:space="preserve"> if th</w:t>
      </w:r>
      <w:r w:rsidR="00194C4B">
        <w:rPr>
          <w:rFonts w:ascii="Arial" w:hAnsi="Arial" w:cs="Arial"/>
          <w:sz w:val="22"/>
          <w:szCs w:val="22"/>
        </w:rPr>
        <w:t>at player has</w:t>
      </w:r>
      <w:r w:rsidR="006E3C2E">
        <w:rPr>
          <w:rFonts w:ascii="Arial" w:hAnsi="Arial" w:cs="Arial"/>
          <w:sz w:val="22"/>
          <w:szCs w:val="22"/>
        </w:rPr>
        <w:t xml:space="preserve"> subsequently</w:t>
      </w:r>
      <w:r w:rsidR="00194C4B">
        <w:rPr>
          <w:rFonts w:ascii="Arial" w:hAnsi="Arial" w:cs="Arial"/>
          <w:sz w:val="22"/>
          <w:szCs w:val="22"/>
        </w:rPr>
        <w:t xml:space="preserve"> become eligible to receive the National Tour wild card</w:t>
      </w:r>
      <w:r w:rsidR="00240D27">
        <w:rPr>
          <w:rFonts w:ascii="Arial" w:hAnsi="Arial" w:cs="Arial"/>
          <w:sz w:val="22"/>
          <w:szCs w:val="22"/>
        </w:rPr>
        <w:t xml:space="preserve">. </w:t>
      </w:r>
    </w:p>
    <w:p w14:paraId="04AB1AFE" w14:textId="77777777" w:rsidR="00C13CCC" w:rsidRDefault="00C13CCC" w:rsidP="000430A8">
      <w:pPr>
        <w:tabs>
          <w:tab w:val="left" w:pos="5688"/>
        </w:tabs>
        <w:rPr>
          <w:rFonts w:ascii="Arial" w:hAnsi="Arial" w:cs="Arial"/>
          <w:sz w:val="22"/>
          <w:szCs w:val="22"/>
        </w:rPr>
      </w:pPr>
    </w:p>
    <w:p w14:paraId="67805F25" w14:textId="3411C051" w:rsidR="00C13CCC" w:rsidRDefault="00C13CCC" w:rsidP="000430A8">
      <w:pPr>
        <w:tabs>
          <w:tab w:val="left" w:pos="5688"/>
        </w:tabs>
        <w:rPr>
          <w:rFonts w:ascii="Arial" w:hAnsi="Arial" w:cs="Arial"/>
          <w:sz w:val="22"/>
          <w:szCs w:val="22"/>
        </w:rPr>
      </w:pPr>
      <w:r>
        <w:rPr>
          <w:rFonts w:ascii="Arial" w:hAnsi="Arial" w:cs="Arial"/>
          <w:sz w:val="22"/>
          <w:szCs w:val="22"/>
        </w:rPr>
        <w:t xml:space="preserve">After a 9U or 10U Winter Regional Tour competition has been completed the details of the winner (and subsequently the runner-up if required) will be passed to the LTA </w:t>
      </w:r>
      <w:r w:rsidR="006E3C2E">
        <w:rPr>
          <w:rFonts w:ascii="Arial" w:hAnsi="Arial" w:cs="Arial"/>
          <w:sz w:val="22"/>
          <w:szCs w:val="22"/>
        </w:rPr>
        <w:t>Competitions</w:t>
      </w:r>
      <w:r>
        <w:rPr>
          <w:rFonts w:ascii="Arial" w:hAnsi="Arial" w:cs="Arial"/>
          <w:sz w:val="22"/>
          <w:szCs w:val="22"/>
        </w:rPr>
        <w:t xml:space="preserve"> Team who will make contact with the player</w:t>
      </w:r>
      <w:r w:rsidR="003A135E">
        <w:rPr>
          <w:rFonts w:ascii="Arial" w:hAnsi="Arial" w:cs="Arial"/>
          <w:sz w:val="22"/>
          <w:szCs w:val="22"/>
        </w:rPr>
        <w:t>(s)</w:t>
      </w:r>
      <w:r>
        <w:rPr>
          <w:rFonts w:ascii="Arial" w:hAnsi="Arial" w:cs="Arial"/>
          <w:sz w:val="22"/>
          <w:szCs w:val="22"/>
        </w:rPr>
        <w:t xml:space="preserve"> about the National Tour event. </w:t>
      </w:r>
    </w:p>
    <w:p w14:paraId="1565BF8A" w14:textId="77777777" w:rsidR="00AE29B6" w:rsidRDefault="00AE29B6" w:rsidP="000430A8">
      <w:pPr>
        <w:tabs>
          <w:tab w:val="left" w:pos="5688"/>
        </w:tabs>
        <w:rPr>
          <w:rFonts w:ascii="Arial" w:hAnsi="Arial" w:cs="Arial"/>
          <w:sz w:val="22"/>
          <w:szCs w:val="22"/>
        </w:rPr>
      </w:pPr>
    </w:p>
    <w:p w14:paraId="2DA3DD15" w14:textId="09CB58CA" w:rsidR="00AE29B6" w:rsidRPr="00C13CCC" w:rsidRDefault="00AE29B6" w:rsidP="000430A8">
      <w:pPr>
        <w:tabs>
          <w:tab w:val="left" w:pos="5688"/>
        </w:tabs>
        <w:rPr>
          <w:rFonts w:ascii="Arial" w:hAnsi="Arial" w:cs="Arial"/>
          <w:sz w:val="22"/>
          <w:szCs w:val="22"/>
        </w:rPr>
      </w:pPr>
      <w:r>
        <w:rPr>
          <w:rFonts w:ascii="Arial" w:hAnsi="Arial" w:cs="Arial"/>
          <w:sz w:val="22"/>
          <w:szCs w:val="22"/>
        </w:rPr>
        <w:t xml:space="preserve">Information about the linked National Tour competitions can be found on the Winter Regional Tour calendars available on the </w:t>
      </w:r>
      <w:hyperlink r:id="rId25" w:history="1">
        <w:r w:rsidRPr="0009709A">
          <w:rPr>
            <w:rStyle w:val="Hyperlink"/>
            <w:rFonts w:ascii="Arial" w:hAnsi="Arial" w:cs="Arial"/>
            <w:sz w:val="22"/>
            <w:szCs w:val="22"/>
          </w:rPr>
          <w:t>LTA website</w:t>
        </w:r>
      </w:hyperlink>
      <w:r>
        <w:rPr>
          <w:rFonts w:ascii="Arial" w:hAnsi="Arial" w:cs="Arial"/>
          <w:sz w:val="22"/>
          <w:szCs w:val="22"/>
        </w:rPr>
        <w:t xml:space="preserve">. </w:t>
      </w:r>
    </w:p>
    <w:p w14:paraId="0D9669C6" w14:textId="77777777" w:rsidR="000430A8" w:rsidRPr="000430A8" w:rsidRDefault="000430A8" w:rsidP="000430A8">
      <w:pPr>
        <w:rPr>
          <w:rFonts w:cs="Arial"/>
          <w:szCs w:val="22"/>
        </w:rPr>
      </w:pPr>
    </w:p>
    <w:p w14:paraId="488A4E86" w14:textId="7EE6B21A" w:rsidR="0006627C" w:rsidRPr="00750857" w:rsidRDefault="00771034" w:rsidP="00EE5EA5">
      <w:pPr>
        <w:pStyle w:val="LTAChapterHeading"/>
        <w:spacing w:after="0"/>
        <w:outlineLvl w:val="0"/>
        <w:rPr>
          <w:color w:val="16316F"/>
          <w:sz w:val="32"/>
          <w:szCs w:val="20"/>
        </w:rPr>
      </w:pPr>
      <w:bookmarkStart w:id="27" w:name="_Toc204869159"/>
      <w:bookmarkEnd w:id="25"/>
      <w:r>
        <w:rPr>
          <w:color w:val="16316F"/>
          <w:sz w:val="32"/>
          <w:szCs w:val="20"/>
        </w:rPr>
        <w:t>P</w:t>
      </w:r>
      <w:r w:rsidR="00436095" w:rsidRPr="00750857">
        <w:rPr>
          <w:color w:val="16316F"/>
          <w:sz w:val="32"/>
          <w:szCs w:val="20"/>
        </w:rPr>
        <w:t>rizes</w:t>
      </w:r>
      <w:bookmarkEnd w:id="27"/>
    </w:p>
    <w:p w14:paraId="488A4E87" w14:textId="77777777" w:rsidR="0006627C" w:rsidRDefault="0006627C" w:rsidP="0006627C">
      <w:pPr>
        <w:rPr>
          <w:rFonts w:cs="Arial"/>
          <w:szCs w:val="22"/>
        </w:rPr>
      </w:pPr>
    </w:p>
    <w:p w14:paraId="488A4EC2" w14:textId="7128A82B" w:rsidR="0006627C" w:rsidRDefault="008E73EB" w:rsidP="009D65DC">
      <w:pPr>
        <w:tabs>
          <w:tab w:val="left" w:pos="5688"/>
        </w:tabs>
      </w:pPr>
      <w:r>
        <w:rPr>
          <w:rFonts w:ascii="Arial" w:hAnsi="Arial" w:cs="Arial"/>
          <w:sz w:val="22"/>
          <w:szCs w:val="22"/>
        </w:rPr>
        <w:t xml:space="preserve">The Winner and Runner-Up of each event will receive a Winter Regional Tour medal. </w:t>
      </w:r>
    </w:p>
    <w:sectPr w:rsidR="0006627C" w:rsidSect="00867924">
      <w:footerReference w:type="even" r:id="rId26"/>
      <w:footerReference w:type="default" r:id="rId27"/>
      <w:headerReference w:type="first" r:id="rId28"/>
      <w:footerReference w:type="first" r:id="rId29"/>
      <w:type w:val="continuous"/>
      <w:pgSz w:w="11900" w:h="16840"/>
      <w:pgMar w:top="992" w:right="1412" w:bottom="1134" w:left="1418"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5C1EF" w14:textId="77777777" w:rsidR="00A27043" w:rsidRDefault="00A27043" w:rsidP="004421FB">
      <w:r>
        <w:separator/>
      </w:r>
    </w:p>
  </w:endnote>
  <w:endnote w:type="continuationSeparator" w:id="0">
    <w:p w14:paraId="1DC5A4F9" w14:textId="77777777" w:rsidR="00A27043" w:rsidRDefault="00A27043" w:rsidP="004421FB">
      <w:r>
        <w:continuationSeparator/>
      </w:r>
    </w:p>
  </w:endnote>
  <w:endnote w:type="continuationNotice" w:id="1">
    <w:p w14:paraId="11DB3D4C" w14:textId="77777777" w:rsidR="00A27043" w:rsidRDefault="00A27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4F24" w14:textId="73AD859F" w:rsidR="007F3FC6" w:rsidRDefault="007F3FC6" w:rsidP="004421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35ADD">
      <w:rPr>
        <w:rStyle w:val="PageNumber"/>
        <w:noProof/>
      </w:rPr>
      <w:t>1</w:t>
    </w:r>
    <w:r>
      <w:rPr>
        <w:rStyle w:val="PageNumber"/>
      </w:rPr>
      <w:fldChar w:fldCharType="end"/>
    </w:r>
  </w:p>
  <w:p w14:paraId="488A4F25" w14:textId="77777777" w:rsidR="007F3FC6" w:rsidRDefault="007F3FC6" w:rsidP="004421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1347822"/>
      <w:docPartObj>
        <w:docPartGallery w:val="Page Numbers (Bottom of Page)"/>
        <w:docPartUnique/>
      </w:docPartObj>
    </w:sdtPr>
    <w:sdtEndPr>
      <w:rPr>
        <w:noProof/>
      </w:rPr>
    </w:sdtEndPr>
    <w:sdtContent>
      <w:p w14:paraId="488A4F26" w14:textId="77777777" w:rsidR="007F3FC6" w:rsidRDefault="007F3FC6" w:rsidP="001612B3">
        <w:pPr>
          <w:pStyle w:val="Footer"/>
          <w:ind w:right="-772"/>
          <w:jc w:val="right"/>
        </w:pPr>
        <w:r>
          <w:t xml:space="preserve">   </w:t>
        </w:r>
        <w:r>
          <w:fldChar w:fldCharType="begin"/>
        </w:r>
        <w:r>
          <w:instrText xml:space="preserve"> PAGE   \* MERGEFORMAT </w:instrText>
        </w:r>
        <w:r>
          <w:fldChar w:fldCharType="separate"/>
        </w:r>
        <w:r w:rsidR="00D9108E">
          <w:rPr>
            <w:noProof/>
          </w:rPr>
          <w:t>1</w:t>
        </w:r>
        <w:r>
          <w:rPr>
            <w:noProof/>
          </w:rPr>
          <w:fldChar w:fldCharType="end"/>
        </w:r>
      </w:p>
    </w:sdtContent>
  </w:sdt>
  <w:p w14:paraId="488A4F27" w14:textId="77777777" w:rsidR="007F3FC6" w:rsidRDefault="007F3FC6" w:rsidP="00AA1163">
    <w:pPr>
      <w:pStyle w:val="Footer"/>
      <w:ind w:left="-1800"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4F29" w14:textId="77777777" w:rsidR="007F3FC6" w:rsidRDefault="007F3FC6" w:rsidP="004421FB">
    <w:pPr>
      <w:pStyle w:val="Footer"/>
      <w:ind w:left="-1800"/>
    </w:pPr>
    <w:r>
      <w:rPr>
        <w:noProof/>
        <w:lang w:eastAsia="en-GB"/>
      </w:rPr>
      <w:drawing>
        <wp:inline distT="0" distB="0" distL="0" distR="0" wp14:anchorId="488A4F2C" wp14:editId="488A4F2D">
          <wp:extent cx="7552175" cy="3609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Footer_10cmx21cm.jpg"/>
                  <pic:cNvPicPr/>
                </pic:nvPicPr>
                <pic:blipFill>
                  <a:blip r:embed="rId1">
                    <a:extLst>
                      <a:ext uri="{28A0092B-C50C-407E-A947-70E740481C1C}">
                        <a14:useLocalDpi xmlns:a14="http://schemas.microsoft.com/office/drawing/2010/main" val="0"/>
                      </a:ext>
                    </a:extLst>
                  </a:blip>
                  <a:stretch>
                    <a:fillRect/>
                  </a:stretch>
                </pic:blipFill>
                <pic:spPr>
                  <a:xfrm>
                    <a:off x="0" y="0"/>
                    <a:ext cx="7560000" cy="36137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020A2" w14:textId="77777777" w:rsidR="00A27043" w:rsidRDefault="00A27043" w:rsidP="004421FB">
      <w:r>
        <w:separator/>
      </w:r>
    </w:p>
  </w:footnote>
  <w:footnote w:type="continuationSeparator" w:id="0">
    <w:p w14:paraId="22216EE2" w14:textId="77777777" w:rsidR="00A27043" w:rsidRDefault="00A27043" w:rsidP="004421FB">
      <w:r>
        <w:continuationSeparator/>
      </w:r>
    </w:p>
  </w:footnote>
  <w:footnote w:type="continuationNotice" w:id="1">
    <w:p w14:paraId="757E3718" w14:textId="77777777" w:rsidR="00A27043" w:rsidRDefault="00A270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4F28" w14:textId="77777777" w:rsidR="007F3FC6" w:rsidRDefault="007F3FC6" w:rsidP="004421FB">
    <w:pPr>
      <w:pStyle w:val="Header"/>
      <w:ind w:left="-1800"/>
    </w:pPr>
    <w:r>
      <w:rPr>
        <w:noProof/>
        <w:lang w:eastAsia="en-GB"/>
      </w:rPr>
      <w:drawing>
        <wp:inline distT="0" distB="0" distL="0" distR="0" wp14:anchorId="488A4F2A" wp14:editId="488A4F2B">
          <wp:extent cx="7560000" cy="2935596"/>
          <wp:effectExtent l="0" t="0" r="9525"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Headers_8.15cmx21xcm.jpg"/>
                  <pic:cNvPicPr/>
                </pic:nvPicPr>
                <pic:blipFill>
                  <a:blip r:embed="rId1">
                    <a:extLst>
                      <a:ext uri="{28A0092B-C50C-407E-A947-70E740481C1C}">
                        <a14:useLocalDpi xmlns:a14="http://schemas.microsoft.com/office/drawing/2010/main" val="0"/>
                      </a:ext>
                    </a:extLst>
                  </a:blip>
                  <a:stretch>
                    <a:fillRect/>
                  </a:stretch>
                </pic:blipFill>
                <pic:spPr>
                  <a:xfrm>
                    <a:off x="0" y="0"/>
                    <a:ext cx="7560000" cy="29355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1pt;visibility:visible;mso-wrap-style:square" o:bullet="t">
        <v:imagedata r:id="rId1" o:title=""/>
      </v:shape>
    </w:pict>
  </w:numPicBullet>
  <w:abstractNum w:abstractNumId="0" w15:restartNumberingAfterBreak="0">
    <w:nsid w:val="00FB52FB"/>
    <w:multiLevelType w:val="hybridMultilevel"/>
    <w:tmpl w:val="8A428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15B0F"/>
    <w:multiLevelType w:val="hybridMultilevel"/>
    <w:tmpl w:val="4AD89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F10F5"/>
    <w:multiLevelType w:val="hybridMultilevel"/>
    <w:tmpl w:val="8ED89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F51F0"/>
    <w:multiLevelType w:val="hybridMultilevel"/>
    <w:tmpl w:val="CB064E8A"/>
    <w:lvl w:ilvl="0" w:tplc="8E6AE70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166B38"/>
    <w:multiLevelType w:val="hybridMultilevel"/>
    <w:tmpl w:val="9454E966"/>
    <w:lvl w:ilvl="0" w:tplc="FA0EB7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5B7375"/>
    <w:multiLevelType w:val="hybridMultilevel"/>
    <w:tmpl w:val="67B63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7A1616F6">
      <w:start w:val="1"/>
      <w:numFmt w:val="bullet"/>
      <w:lvlText w:val="•"/>
      <w:lvlJc w:val="left"/>
      <w:pPr>
        <w:ind w:left="2520" w:hanging="720"/>
      </w:pPr>
      <w:rPr>
        <w:rFonts w:ascii="Arial" w:eastAsiaTheme="minorEastAsia"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4967A3"/>
    <w:multiLevelType w:val="hybridMultilevel"/>
    <w:tmpl w:val="E68E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22F61"/>
    <w:multiLevelType w:val="hybridMultilevel"/>
    <w:tmpl w:val="A88691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BD4176"/>
    <w:multiLevelType w:val="hybridMultilevel"/>
    <w:tmpl w:val="1F22A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630D70"/>
    <w:multiLevelType w:val="hybridMultilevel"/>
    <w:tmpl w:val="970E9318"/>
    <w:lvl w:ilvl="0" w:tplc="B84E255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AB5145"/>
    <w:multiLevelType w:val="hybridMultilevel"/>
    <w:tmpl w:val="3C12038E"/>
    <w:lvl w:ilvl="0" w:tplc="B0A8D4B8">
      <w:start w:val="1"/>
      <w:numFmt w:val="decimal"/>
      <w:lvlText w:val="%1."/>
      <w:lvlJc w:val="left"/>
      <w:pPr>
        <w:ind w:left="720" w:hanging="360"/>
      </w:pPr>
      <w:rPr>
        <w:rFonts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C63EB4"/>
    <w:multiLevelType w:val="hybridMultilevel"/>
    <w:tmpl w:val="9FCE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840391"/>
    <w:multiLevelType w:val="hybridMultilevel"/>
    <w:tmpl w:val="86304ECE"/>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8070EA"/>
    <w:multiLevelType w:val="hybridMultilevel"/>
    <w:tmpl w:val="2E32941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EC3678E"/>
    <w:multiLevelType w:val="hybridMultilevel"/>
    <w:tmpl w:val="E5E65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3246BF"/>
    <w:multiLevelType w:val="hybridMultilevel"/>
    <w:tmpl w:val="B1EEA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A05EED"/>
    <w:multiLevelType w:val="hybridMultilevel"/>
    <w:tmpl w:val="5CCED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981020"/>
    <w:multiLevelType w:val="hybridMultilevel"/>
    <w:tmpl w:val="8DEAF6A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1">
      <w:start w:val="1"/>
      <w:numFmt w:val="bullet"/>
      <w:lvlText w:val=""/>
      <w:lvlJc w:val="left"/>
      <w:pPr>
        <w:ind w:left="2520"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BF34F5C"/>
    <w:multiLevelType w:val="hybridMultilevel"/>
    <w:tmpl w:val="A3E6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0679CD"/>
    <w:multiLevelType w:val="hybridMultilevel"/>
    <w:tmpl w:val="C0F405DE"/>
    <w:lvl w:ilvl="0" w:tplc="F394F6E2">
      <w:start w:val="1"/>
      <w:numFmt w:val="decimal"/>
      <w:lvlText w:val="%1."/>
      <w:lvlJc w:val="left"/>
      <w:pPr>
        <w:ind w:left="720" w:hanging="360"/>
      </w:pPr>
      <w:rPr>
        <w:rFonts w:cstheme="minorBidi" w:hint="default"/>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757971"/>
    <w:multiLevelType w:val="hybridMultilevel"/>
    <w:tmpl w:val="678A7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ED75E5"/>
    <w:multiLevelType w:val="hybridMultilevel"/>
    <w:tmpl w:val="9DF2FC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20197D"/>
    <w:multiLevelType w:val="hybridMultilevel"/>
    <w:tmpl w:val="29EC9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431A67"/>
    <w:multiLevelType w:val="hybridMultilevel"/>
    <w:tmpl w:val="4026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9A54E0"/>
    <w:multiLevelType w:val="hybridMultilevel"/>
    <w:tmpl w:val="D7D6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A46262"/>
    <w:multiLevelType w:val="hybridMultilevel"/>
    <w:tmpl w:val="77C8D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F808B4"/>
    <w:multiLevelType w:val="hybridMultilevel"/>
    <w:tmpl w:val="4606C00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640461B"/>
    <w:multiLevelType w:val="hybridMultilevel"/>
    <w:tmpl w:val="814E2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417E6D"/>
    <w:multiLevelType w:val="hybridMultilevel"/>
    <w:tmpl w:val="C564119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ED2578"/>
    <w:multiLevelType w:val="hybridMultilevel"/>
    <w:tmpl w:val="147A0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8351A9"/>
    <w:multiLevelType w:val="hybridMultilevel"/>
    <w:tmpl w:val="25E6762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BD55F5A"/>
    <w:multiLevelType w:val="hybridMultilevel"/>
    <w:tmpl w:val="779E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992136"/>
    <w:multiLevelType w:val="hybridMultilevel"/>
    <w:tmpl w:val="CA6E8A7E"/>
    <w:lvl w:ilvl="0" w:tplc="668EEB2C">
      <w:start w:val="1"/>
      <w:numFmt w:val="decimal"/>
      <w:lvlText w:val="%1."/>
      <w:lvlJc w:val="left"/>
      <w:pPr>
        <w:ind w:left="720" w:hanging="360"/>
      </w:pPr>
      <w:rPr>
        <w:rFonts w:ascii="Arial" w:hAnsi="Arial" w:cs="Arial" w:hint="default"/>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5938EA"/>
    <w:multiLevelType w:val="hybridMultilevel"/>
    <w:tmpl w:val="5FF00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77B452D"/>
    <w:multiLevelType w:val="hybridMultilevel"/>
    <w:tmpl w:val="41A8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B8748B"/>
    <w:multiLevelType w:val="hybridMultilevel"/>
    <w:tmpl w:val="49083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37517B"/>
    <w:multiLevelType w:val="hybridMultilevel"/>
    <w:tmpl w:val="1FECFA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4C82250"/>
    <w:multiLevelType w:val="hybridMultilevel"/>
    <w:tmpl w:val="1D98A7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4D62F6A"/>
    <w:multiLevelType w:val="hybridMultilevel"/>
    <w:tmpl w:val="84E00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D4393E"/>
    <w:multiLevelType w:val="hybridMultilevel"/>
    <w:tmpl w:val="633A14F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86A09CE"/>
    <w:multiLevelType w:val="hybridMultilevel"/>
    <w:tmpl w:val="B6B24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74369E"/>
    <w:multiLevelType w:val="hybridMultilevel"/>
    <w:tmpl w:val="10F85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A346E6"/>
    <w:multiLevelType w:val="hybridMultilevel"/>
    <w:tmpl w:val="408456C6"/>
    <w:lvl w:ilvl="0" w:tplc="5766369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030C9E"/>
    <w:multiLevelType w:val="hybridMultilevel"/>
    <w:tmpl w:val="910A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AB3512"/>
    <w:multiLevelType w:val="hybridMultilevel"/>
    <w:tmpl w:val="C018EF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323ECB"/>
    <w:multiLevelType w:val="hybridMultilevel"/>
    <w:tmpl w:val="C1E2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A0206E"/>
    <w:multiLevelType w:val="hybridMultilevel"/>
    <w:tmpl w:val="4606C00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9191667"/>
    <w:multiLevelType w:val="hybridMultilevel"/>
    <w:tmpl w:val="52ACF49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15:restartNumberingAfterBreak="0">
    <w:nsid w:val="79EB7025"/>
    <w:multiLevelType w:val="hybridMultilevel"/>
    <w:tmpl w:val="FA5C4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DE3226"/>
    <w:multiLevelType w:val="hybridMultilevel"/>
    <w:tmpl w:val="D28A929A"/>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016066">
    <w:abstractNumId w:val="5"/>
  </w:num>
  <w:num w:numId="2" w16cid:durableId="793600002">
    <w:abstractNumId w:val="19"/>
  </w:num>
  <w:num w:numId="3" w16cid:durableId="1189640341">
    <w:abstractNumId w:val="9"/>
  </w:num>
  <w:num w:numId="4" w16cid:durableId="1753506270">
    <w:abstractNumId w:val="38"/>
  </w:num>
  <w:num w:numId="5" w16cid:durableId="808667153">
    <w:abstractNumId w:val="29"/>
  </w:num>
  <w:num w:numId="6" w16cid:durableId="473177024">
    <w:abstractNumId w:val="0"/>
  </w:num>
  <w:num w:numId="7" w16cid:durableId="71971440">
    <w:abstractNumId w:val="1"/>
  </w:num>
  <w:num w:numId="8" w16cid:durableId="491797524">
    <w:abstractNumId w:val="6"/>
  </w:num>
  <w:num w:numId="9" w16cid:durableId="1730347274">
    <w:abstractNumId w:val="7"/>
  </w:num>
  <w:num w:numId="10" w16cid:durableId="1922373491">
    <w:abstractNumId w:val="15"/>
  </w:num>
  <w:num w:numId="11" w16cid:durableId="1414281320">
    <w:abstractNumId w:val="40"/>
  </w:num>
  <w:num w:numId="12" w16cid:durableId="1831483877">
    <w:abstractNumId w:val="10"/>
  </w:num>
  <w:num w:numId="13" w16cid:durableId="1014042151">
    <w:abstractNumId w:val="44"/>
  </w:num>
  <w:num w:numId="14" w16cid:durableId="1844201371">
    <w:abstractNumId w:val="32"/>
  </w:num>
  <w:num w:numId="15" w16cid:durableId="1831944091">
    <w:abstractNumId w:val="49"/>
  </w:num>
  <w:num w:numId="16" w16cid:durableId="100079140">
    <w:abstractNumId w:val="24"/>
  </w:num>
  <w:num w:numId="17" w16cid:durableId="1854803610">
    <w:abstractNumId w:val="20"/>
  </w:num>
  <w:num w:numId="18" w16cid:durableId="1425608164">
    <w:abstractNumId w:val="23"/>
  </w:num>
  <w:num w:numId="19" w16cid:durableId="49575265">
    <w:abstractNumId w:val="11"/>
  </w:num>
  <w:num w:numId="20" w16cid:durableId="1786847550">
    <w:abstractNumId w:val="48"/>
  </w:num>
  <w:num w:numId="21" w16cid:durableId="1998025433">
    <w:abstractNumId w:val="43"/>
  </w:num>
  <w:num w:numId="22" w16cid:durableId="185825042">
    <w:abstractNumId w:val="17"/>
  </w:num>
  <w:num w:numId="23" w16cid:durableId="1698853257">
    <w:abstractNumId w:val="35"/>
  </w:num>
  <w:num w:numId="24" w16cid:durableId="1458373625">
    <w:abstractNumId w:val="31"/>
  </w:num>
  <w:num w:numId="25" w16cid:durableId="452481788">
    <w:abstractNumId w:val="25"/>
  </w:num>
  <w:num w:numId="26" w16cid:durableId="382827446">
    <w:abstractNumId w:val="28"/>
  </w:num>
  <w:num w:numId="27" w16cid:durableId="965549943">
    <w:abstractNumId w:val="18"/>
  </w:num>
  <w:num w:numId="28" w16cid:durableId="1334528092">
    <w:abstractNumId w:val="21"/>
  </w:num>
  <w:num w:numId="29" w16cid:durableId="1301231205">
    <w:abstractNumId w:val="16"/>
  </w:num>
  <w:num w:numId="30" w16cid:durableId="50425903">
    <w:abstractNumId w:val="33"/>
  </w:num>
  <w:num w:numId="31" w16cid:durableId="537088647">
    <w:abstractNumId w:val="37"/>
  </w:num>
  <w:num w:numId="32" w16cid:durableId="147091323">
    <w:abstractNumId w:val="41"/>
  </w:num>
  <w:num w:numId="33" w16cid:durableId="1990406131">
    <w:abstractNumId w:val="13"/>
  </w:num>
  <w:num w:numId="34" w16cid:durableId="1613433899">
    <w:abstractNumId w:val="22"/>
  </w:num>
  <w:num w:numId="35" w16cid:durableId="1420786678">
    <w:abstractNumId w:val="4"/>
  </w:num>
  <w:num w:numId="36" w16cid:durableId="1737245783">
    <w:abstractNumId w:val="36"/>
  </w:num>
  <w:num w:numId="37" w16cid:durableId="859271200">
    <w:abstractNumId w:val="2"/>
  </w:num>
  <w:num w:numId="38" w16cid:durableId="52312267">
    <w:abstractNumId w:val="42"/>
  </w:num>
  <w:num w:numId="39" w16cid:durableId="309674119">
    <w:abstractNumId w:val="12"/>
  </w:num>
  <w:num w:numId="40" w16cid:durableId="2133013688">
    <w:abstractNumId w:val="47"/>
  </w:num>
  <w:num w:numId="41" w16cid:durableId="1580947566">
    <w:abstractNumId w:val="26"/>
  </w:num>
  <w:num w:numId="42" w16cid:durableId="1015771870">
    <w:abstractNumId w:val="30"/>
  </w:num>
  <w:num w:numId="43" w16cid:durableId="1435714248">
    <w:abstractNumId w:val="46"/>
  </w:num>
  <w:num w:numId="44" w16cid:durableId="1476603175">
    <w:abstractNumId w:val="3"/>
  </w:num>
  <w:num w:numId="45" w16cid:durableId="1346706181">
    <w:abstractNumId w:val="8"/>
  </w:num>
  <w:num w:numId="46" w16cid:durableId="1203982243">
    <w:abstractNumId w:val="27"/>
  </w:num>
  <w:num w:numId="47" w16cid:durableId="372538325">
    <w:abstractNumId w:val="39"/>
  </w:num>
  <w:num w:numId="48" w16cid:durableId="1640644768">
    <w:abstractNumId w:val="45"/>
  </w:num>
  <w:num w:numId="49" w16cid:durableId="1343777283">
    <w:abstractNumId w:val="14"/>
  </w:num>
  <w:num w:numId="50" w16cid:durableId="213813582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DC"/>
    <w:rsid w:val="0000252A"/>
    <w:rsid w:val="000033A1"/>
    <w:rsid w:val="000118B0"/>
    <w:rsid w:val="00012E4D"/>
    <w:rsid w:val="000209AF"/>
    <w:rsid w:val="000269DC"/>
    <w:rsid w:val="00027359"/>
    <w:rsid w:val="00030D43"/>
    <w:rsid w:val="00032AEA"/>
    <w:rsid w:val="000430A8"/>
    <w:rsid w:val="00043BF7"/>
    <w:rsid w:val="00046994"/>
    <w:rsid w:val="00046C62"/>
    <w:rsid w:val="000479E8"/>
    <w:rsid w:val="00054404"/>
    <w:rsid w:val="00055638"/>
    <w:rsid w:val="00057E10"/>
    <w:rsid w:val="0006627C"/>
    <w:rsid w:val="0006691E"/>
    <w:rsid w:val="00081829"/>
    <w:rsid w:val="00090C37"/>
    <w:rsid w:val="000920A7"/>
    <w:rsid w:val="0009343B"/>
    <w:rsid w:val="0009709A"/>
    <w:rsid w:val="000A476D"/>
    <w:rsid w:val="000A4DAF"/>
    <w:rsid w:val="000A4FE9"/>
    <w:rsid w:val="000A7CA8"/>
    <w:rsid w:val="000C52BB"/>
    <w:rsid w:val="000C54F4"/>
    <w:rsid w:val="000D4103"/>
    <w:rsid w:val="000D4BD0"/>
    <w:rsid w:val="000E3EA8"/>
    <w:rsid w:val="000E6B76"/>
    <w:rsid w:val="000E7445"/>
    <w:rsid w:val="000F05CE"/>
    <w:rsid w:val="0011550F"/>
    <w:rsid w:val="00116C4D"/>
    <w:rsid w:val="00125B7F"/>
    <w:rsid w:val="001612B3"/>
    <w:rsid w:val="001713CE"/>
    <w:rsid w:val="00181A20"/>
    <w:rsid w:val="00182017"/>
    <w:rsid w:val="00193418"/>
    <w:rsid w:val="00194C4B"/>
    <w:rsid w:val="00194F0C"/>
    <w:rsid w:val="0019615A"/>
    <w:rsid w:val="00196C75"/>
    <w:rsid w:val="00197BFA"/>
    <w:rsid w:val="001A28E1"/>
    <w:rsid w:val="001A54F4"/>
    <w:rsid w:val="001B14E3"/>
    <w:rsid w:val="001B1DC5"/>
    <w:rsid w:val="001B39E8"/>
    <w:rsid w:val="001C168F"/>
    <w:rsid w:val="001C2C54"/>
    <w:rsid w:val="001D65BF"/>
    <w:rsid w:val="001E2EB9"/>
    <w:rsid w:val="001E4BDF"/>
    <w:rsid w:val="001F5391"/>
    <w:rsid w:val="002045E1"/>
    <w:rsid w:val="0022151E"/>
    <w:rsid w:val="00231C5A"/>
    <w:rsid w:val="002341E3"/>
    <w:rsid w:val="00236062"/>
    <w:rsid w:val="00240D27"/>
    <w:rsid w:val="00267C25"/>
    <w:rsid w:val="00270B7E"/>
    <w:rsid w:val="00285ADF"/>
    <w:rsid w:val="00287DDC"/>
    <w:rsid w:val="00291DBE"/>
    <w:rsid w:val="002A3337"/>
    <w:rsid w:val="002B0F81"/>
    <w:rsid w:val="002C7335"/>
    <w:rsid w:val="002D3D0E"/>
    <w:rsid w:val="00301889"/>
    <w:rsid w:val="00311817"/>
    <w:rsid w:val="00312F01"/>
    <w:rsid w:val="0031707F"/>
    <w:rsid w:val="003321EF"/>
    <w:rsid w:val="00350B8C"/>
    <w:rsid w:val="00356917"/>
    <w:rsid w:val="00361CBB"/>
    <w:rsid w:val="00363FC3"/>
    <w:rsid w:val="0036467D"/>
    <w:rsid w:val="003824C0"/>
    <w:rsid w:val="00392A5B"/>
    <w:rsid w:val="00397DDD"/>
    <w:rsid w:val="003A135E"/>
    <w:rsid w:val="003A36D5"/>
    <w:rsid w:val="003A6FA0"/>
    <w:rsid w:val="003A76F8"/>
    <w:rsid w:val="003B06C3"/>
    <w:rsid w:val="003B3C40"/>
    <w:rsid w:val="003C480C"/>
    <w:rsid w:val="003E292C"/>
    <w:rsid w:val="003E2E75"/>
    <w:rsid w:val="003E5B03"/>
    <w:rsid w:val="003E5F8A"/>
    <w:rsid w:val="003F1A94"/>
    <w:rsid w:val="00401ED8"/>
    <w:rsid w:val="004125E9"/>
    <w:rsid w:val="0042487B"/>
    <w:rsid w:val="00431CF0"/>
    <w:rsid w:val="00435D09"/>
    <w:rsid w:val="00436095"/>
    <w:rsid w:val="004421FB"/>
    <w:rsid w:val="00443721"/>
    <w:rsid w:val="00446284"/>
    <w:rsid w:val="00474260"/>
    <w:rsid w:val="00480DF6"/>
    <w:rsid w:val="00480ECB"/>
    <w:rsid w:val="00482D08"/>
    <w:rsid w:val="004843A5"/>
    <w:rsid w:val="004860F9"/>
    <w:rsid w:val="00487A33"/>
    <w:rsid w:val="0049489D"/>
    <w:rsid w:val="004B4133"/>
    <w:rsid w:val="004B42C0"/>
    <w:rsid w:val="004C127B"/>
    <w:rsid w:val="004C5673"/>
    <w:rsid w:val="004D59E0"/>
    <w:rsid w:val="004E3864"/>
    <w:rsid w:val="004F2DA7"/>
    <w:rsid w:val="0050321F"/>
    <w:rsid w:val="005058ED"/>
    <w:rsid w:val="00506BA5"/>
    <w:rsid w:val="0051203A"/>
    <w:rsid w:val="00514904"/>
    <w:rsid w:val="00523288"/>
    <w:rsid w:val="00524257"/>
    <w:rsid w:val="00530F89"/>
    <w:rsid w:val="005317E0"/>
    <w:rsid w:val="005359CB"/>
    <w:rsid w:val="00540B08"/>
    <w:rsid w:val="005473AA"/>
    <w:rsid w:val="00565065"/>
    <w:rsid w:val="00575AE3"/>
    <w:rsid w:val="00584017"/>
    <w:rsid w:val="005901DF"/>
    <w:rsid w:val="00596DAA"/>
    <w:rsid w:val="005A178D"/>
    <w:rsid w:val="005A252D"/>
    <w:rsid w:val="005A3EAD"/>
    <w:rsid w:val="005A4E5C"/>
    <w:rsid w:val="005A5964"/>
    <w:rsid w:val="005B3951"/>
    <w:rsid w:val="005B7318"/>
    <w:rsid w:val="005C2F24"/>
    <w:rsid w:val="005D5B0F"/>
    <w:rsid w:val="005F41A4"/>
    <w:rsid w:val="005F4696"/>
    <w:rsid w:val="005F46AE"/>
    <w:rsid w:val="00602CC0"/>
    <w:rsid w:val="0061114F"/>
    <w:rsid w:val="00611CB5"/>
    <w:rsid w:val="00614FB6"/>
    <w:rsid w:val="006240F9"/>
    <w:rsid w:val="00637751"/>
    <w:rsid w:val="006425D1"/>
    <w:rsid w:val="00650841"/>
    <w:rsid w:val="0065514A"/>
    <w:rsid w:val="006604DE"/>
    <w:rsid w:val="006611DA"/>
    <w:rsid w:val="00663345"/>
    <w:rsid w:val="00663913"/>
    <w:rsid w:val="00670B76"/>
    <w:rsid w:val="00674530"/>
    <w:rsid w:val="006748D4"/>
    <w:rsid w:val="00677A7A"/>
    <w:rsid w:val="0068372D"/>
    <w:rsid w:val="006873C2"/>
    <w:rsid w:val="00694980"/>
    <w:rsid w:val="00695490"/>
    <w:rsid w:val="00696ACD"/>
    <w:rsid w:val="006A3780"/>
    <w:rsid w:val="006A42F1"/>
    <w:rsid w:val="006A4D64"/>
    <w:rsid w:val="006B0595"/>
    <w:rsid w:val="006B2FE9"/>
    <w:rsid w:val="006C6C5D"/>
    <w:rsid w:val="006D0125"/>
    <w:rsid w:val="006E2947"/>
    <w:rsid w:val="006E3C2E"/>
    <w:rsid w:val="007009D5"/>
    <w:rsid w:val="00701F9C"/>
    <w:rsid w:val="00702C90"/>
    <w:rsid w:val="007119DA"/>
    <w:rsid w:val="00712EB5"/>
    <w:rsid w:val="00715C9A"/>
    <w:rsid w:val="00715D93"/>
    <w:rsid w:val="00722109"/>
    <w:rsid w:val="00722806"/>
    <w:rsid w:val="007235BF"/>
    <w:rsid w:val="00735D66"/>
    <w:rsid w:val="00741D85"/>
    <w:rsid w:val="00750857"/>
    <w:rsid w:val="007539D2"/>
    <w:rsid w:val="00754BF8"/>
    <w:rsid w:val="0075580D"/>
    <w:rsid w:val="00764A4F"/>
    <w:rsid w:val="0076627A"/>
    <w:rsid w:val="007678DE"/>
    <w:rsid w:val="00771034"/>
    <w:rsid w:val="007728A0"/>
    <w:rsid w:val="007810A5"/>
    <w:rsid w:val="0078217A"/>
    <w:rsid w:val="00785431"/>
    <w:rsid w:val="007867BB"/>
    <w:rsid w:val="007A396F"/>
    <w:rsid w:val="007A3D97"/>
    <w:rsid w:val="007A4785"/>
    <w:rsid w:val="007B1574"/>
    <w:rsid w:val="007B43AE"/>
    <w:rsid w:val="007B64AB"/>
    <w:rsid w:val="007B7FB1"/>
    <w:rsid w:val="007C53C2"/>
    <w:rsid w:val="007D03BC"/>
    <w:rsid w:val="007D1D68"/>
    <w:rsid w:val="007E1F11"/>
    <w:rsid w:val="007F13BB"/>
    <w:rsid w:val="007F3FC6"/>
    <w:rsid w:val="00810535"/>
    <w:rsid w:val="00817CA5"/>
    <w:rsid w:val="00817F79"/>
    <w:rsid w:val="00820223"/>
    <w:rsid w:val="00820E0B"/>
    <w:rsid w:val="008212B0"/>
    <w:rsid w:val="008247E5"/>
    <w:rsid w:val="00832D99"/>
    <w:rsid w:val="00840BD9"/>
    <w:rsid w:val="00842D3E"/>
    <w:rsid w:val="00845C1B"/>
    <w:rsid w:val="00852608"/>
    <w:rsid w:val="00856B85"/>
    <w:rsid w:val="008658C0"/>
    <w:rsid w:val="00867924"/>
    <w:rsid w:val="00871F29"/>
    <w:rsid w:val="0088173B"/>
    <w:rsid w:val="008A0494"/>
    <w:rsid w:val="008A0657"/>
    <w:rsid w:val="008A0C43"/>
    <w:rsid w:val="008A2C83"/>
    <w:rsid w:val="008B148B"/>
    <w:rsid w:val="008B256F"/>
    <w:rsid w:val="008B31E5"/>
    <w:rsid w:val="008B590B"/>
    <w:rsid w:val="008B7955"/>
    <w:rsid w:val="008D1C6B"/>
    <w:rsid w:val="008D36C8"/>
    <w:rsid w:val="008E73EB"/>
    <w:rsid w:val="008E7B58"/>
    <w:rsid w:val="008F0E7F"/>
    <w:rsid w:val="008F1AEF"/>
    <w:rsid w:val="008F7DDD"/>
    <w:rsid w:val="009005C1"/>
    <w:rsid w:val="00942010"/>
    <w:rsid w:val="00951269"/>
    <w:rsid w:val="00955338"/>
    <w:rsid w:val="00962CFD"/>
    <w:rsid w:val="00970EC4"/>
    <w:rsid w:val="00974B98"/>
    <w:rsid w:val="00981C41"/>
    <w:rsid w:val="00985012"/>
    <w:rsid w:val="0099491B"/>
    <w:rsid w:val="009B0150"/>
    <w:rsid w:val="009B0333"/>
    <w:rsid w:val="009C39AB"/>
    <w:rsid w:val="009D18B4"/>
    <w:rsid w:val="009D65DC"/>
    <w:rsid w:val="009E1B7E"/>
    <w:rsid w:val="009E40D6"/>
    <w:rsid w:val="009E4BAE"/>
    <w:rsid w:val="009F226B"/>
    <w:rsid w:val="009F2448"/>
    <w:rsid w:val="009F56FE"/>
    <w:rsid w:val="009F57E3"/>
    <w:rsid w:val="009F7273"/>
    <w:rsid w:val="00A0371D"/>
    <w:rsid w:val="00A105D0"/>
    <w:rsid w:val="00A210F1"/>
    <w:rsid w:val="00A224A7"/>
    <w:rsid w:val="00A248FA"/>
    <w:rsid w:val="00A24C8D"/>
    <w:rsid w:val="00A27043"/>
    <w:rsid w:val="00A32E59"/>
    <w:rsid w:val="00A41FC0"/>
    <w:rsid w:val="00A45F80"/>
    <w:rsid w:val="00A60AFF"/>
    <w:rsid w:val="00A65856"/>
    <w:rsid w:val="00A66E06"/>
    <w:rsid w:val="00A82B1E"/>
    <w:rsid w:val="00A91BE9"/>
    <w:rsid w:val="00A938D1"/>
    <w:rsid w:val="00A961CD"/>
    <w:rsid w:val="00A961EA"/>
    <w:rsid w:val="00AA1163"/>
    <w:rsid w:val="00AB3308"/>
    <w:rsid w:val="00AB3B8B"/>
    <w:rsid w:val="00AB6544"/>
    <w:rsid w:val="00AC0640"/>
    <w:rsid w:val="00AC3C8D"/>
    <w:rsid w:val="00AD2BBC"/>
    <w:rsid w:val="00AD2ECB"/>
    <w:rsid w:val="00AE29B6"/>
    <w:rsid w:val="00AE6182"/>
    <w:rsid w:val="00AE7C43"/>
    <w:rsid w:val="00AF37BB"/>
    <w:rsid w:val="00AF5727"/>
    <w:rsid w:val="00AF78BF"/>
    <w:rsid w:val="00B00398"/>
    <w:rsid w:val="00B02D46"/>
    <w:rsid w:val="00B07183"/>
    <w:rsid w:val="00B16B2E"/>
    <w:rsid w:val="00B232F5"/>
    <w:rsid w:val="00B242B7"/>
    <w:rsid w:val="00B24431"/>
    <w:rsid w:val="00B31E97"/>
    <w:rsid w:val="00B31FAC"/>
    <w:rsid w:val="00B32EFF"/>
    <w:rsid w:val="00B42049"/>
    <w:rsid w:val="00B42769"/>
    <w:rsid w:val="00B524C7"/>
    <w:rsid w:val="00B55AA3"/>
    <w:rsid w:val="00B56099"/>
    <w:rsid w:val="00B60E4B"/>
    <w:rsid w:val="00B7678A"/>
    <w:rsid w:val="00B91D82"/>
    <w:rsid w:val="00B9781D"/>
    <w:rsid w:val="00BB43B1"/>
    <w:rsid w:val="00BB60A8"/>
    <w:rsid w:val="00BC63B2"/>
    <w:rsid w:val="00BD078B"/>
    <w:rsid w:val="00BE05EE"/>
    <w:rsid w:val="00BE426D"/>
    <w:rsid w:val="00BF309A"/>
    <w:rsid w:val="00BF6C87"/>
    <w:rsid w:val="00C13CCC"/>
    <w:rsid w:val="00C168CE"/>
    <w:rsid w:val="00C21716"/>
    <w:rsid w:val="00C21C0C"/>
    <w:rsid w:val="00C22471"/>
    <w:rsid w:val="00C26886"/>
    <w:rsid w:val="00C26C3B"/>
    <w:rsid w:val="00C35ADD"/>
    <w:rsid w:val="00C41FFF"/>
    <w:rsid w:val="00C47E2E"/>
    <w:rsid w:val="00C50998"/>
    <w:rsid w:val="00C66421"/>
    <w:rsid w:val="00C708FF"/>
    <w:rsid w:val="00C868DD"/>
    <w:rsid w:val="00C87C52"/>
    <w:rsid w:val="00C919C2"/>
    <w:rsid w:val="00CA7F91"/>
    <w:rsid w:val="00CB23F0"/>
    <w:rsid w:val="00CB7CBA"/>
    <w:rsid w:val="00CC08A6"/>
    <w:rsid w:val="00CC3C28"/>
    <w:rsid w:val="00CC5985"/>
    <w:rsid w:val="00CE3025"/>
    <w:rsid w:val="00CE5669"/>
    <w:rsid w:val="00CF2B3D"/>
    <w:rsid w:val="00D018FF"/>
    <w:rsid w:val="00D05C2A"/>
    <w:rsid w:val="00D1406B"/>
    <w:rsid w:val="00D17CD1"/>
    <w:rsid w:val="00D2369E"/>
    <w:rsid w:val="00D36A77"/>
    <w:rsid w:val="00D4171D"/>
    <w:rsid w:val="00D428DE"/>
    <w:rsid w:val="00D429A2"/>
    <w:rsid w:val="00D5262C"/>
    <w:rsid w:val="00D54EF1"/>
    <w:rsid w:val="00D550EC"/>
    <w:rsid w:val="00D61614"/>
    <w:rsid w:val="00D61D6A"/>
    <w:rsid w:val="00D75586"/>
    <w:rsid w:val="00D9108E"/>
    <w:rsid w:val="00D96EFB"/>
    <w:rsid w:val="00DA7A4B"/>
    <w:rsid w:val="00DB0D2B"/>
    <w:rsid w:val="00DB266E"/>
    <w:rsid w:val="00DD0FD0"/>
    <w:rsid w:val="00DE066D"/>
    <w:rsid w:val="00DF1273"/>
    <w:rsid w:val="00DF28A5"/>
    <w:rsid w:val="00DF7B75"/>
    <w:rsid w:val="00E051DE"/>
    <w:rsid w:val="00E06807"/>
    <w:rsid w:val="00E06EE1"/>
    <w:rsid w:val="00E10443"/>
    <w:rsid w:val="00E23D5E"/>
    <w:rsid w:val="00E34C04"/>
    <w:rsid w:val="00E371EB"/>
    <w:rsid w:val="00E4058B"/>
    <w:rsid w:val="00E46C0A"/>
    <w:rsid w:val="00E56DFC"/>
    <w:rsid w:val="00E67E57"/>
    <w:rsid w:val="00E701B8"/>
    <w:rsid w:val="00E76E33"/>
    <w:rsid w:val="00E819EF"/>
    <w:rsid w:val="00E856F6"/>
    <w:rsid w:val="00E97E1C"/>
    <w:rsid w:val="00EC2C06"/>
    <w:rsid w:val="00ED4409"/>
    <w:rsid w:val="00EE2A49"/>
    <w:rsid w:val="00EE5EA5"/>
    <w:rsid w:val="00EF187C"/>
    <w:rsid w:val="00EF2A76"/>
    <w:rsid w:val="00F0007A"/>
    <w:rsid w:val="00F032CE"/>
    <w:rsid w:val="00F055FA"/>
    <w:rsid w:val="00F15814"/>
    <w:rsid w:val="00F242B9"/>
    <w:rsid w:val="00F513F9"/>
    <w:rsid w:val="00F51C16"/>
    <w:rsid w:val="00F5217A"/>
    <w:rsid w:val="00F562FE"/>
    <w:rsid w:val="00F56711"/>
    <w:rsid w:val="00F67A24"/>
    <w:rsid w:val="00F71C61"/>
    <w:rsid w:val="00F76323"/>
    <w:rsid w:val="00F819E6"/>
    <w:rsid w:val="00F85B04"/>
    <w:rsid w:val="00F94851"/>
    <w:rsid w:val="00F94A2E"/>
    <w:rsid w:val="00FA3334"/>
    <w:rsid w:val="00FA4EAB"/>
    <w:rsid w:val="00FB5096"/>
    <w:rsid w:val="00FB6416"/>
    <w:rsid w:val="00FC30B5"/>
    <w:rsid w:val="00FC7B36"/>
    <w:rsid w:val="00FD39BD"/>
    <w:rsid w:val="00FF044E"/>
    <w:rsid w:val="00FF12C4"/>
    <w:rsid w:val="00FF361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8A4BAC"/>
  <w14:defaultImageDpi w14:val="300"/>
  <w15:docId w15:val="{6CC3E07D-C508-4656-9D46-55CBAF40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E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E5EA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65DC"/>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1FB"/>
    <w:pPr>
      <w:tabs>
        <w:tab w:val="center" w:pos="4320"/>
        <w:tab w:val="right" w:pos="8640"/>
      </w:tabs>
    </w:pPr>
  </w:style>
  <w:style w:type="character" w:customStyle="1" w:styleId="HeaderChar">
    <w:name w:val="Header Char"/>
    <w:basedOn w:val="DefaultParagraphFont"/>
    <w:link w:val="Header"/>
    <w:uiPriority w:val="99"/>
    <w:rsid w:val="004421FB"/>
  </w:style>
  <w:style w:type="paragraph" w:styleId="Footer">
    <w:name w:val="footer"/>
    <w:basedOn w:val="Normal"/>
    <w:link w:val="FooterChar"/>
    <w:uiPriority w:val="99"/>
    <w:unhideWhenUsed/>
    <w:rsid w:val="004421FB"/>
    <w:pPr>
      <w:tabs>
        <w:tab w:val="center" w:pos="4320"/>
        <w:tab w:val="right" w:pos="8640"/>
      </w:tabs>
    </w:pPr>
  </w:style>
  <w:style w:type="character" w:customStyle="1" w:styleId="FooterChar">
    <w:name w:val="Footer Char"/>
    <w:basedOn w:val="DefaultParagraphFont"/>
    <w:link w:val="Footer"/>
    <w:uiPriority w:val="99"/>
    <w:rsid w:val="004421FB"/>
  </w:style>
  <w:style w:type="paragraph" w:styleId="BalloonText">
    <w:name w:val="Balloon Text"/>
    <w:basedOn w:val="Normal"/>
    <w:link w:val="BalloonTextChar"/>
    <w:uiPriority w:val="99"/>
    <w:semiHidden/>
    <w:unhideWhenUsed/>
    <w:rsid w:val="004421F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21FB"/>
    <w:rPr>
      <w:rFonts w:ascii="Lucida Grande" w:hAnsi="Lucida Grande" w:cs="Lucida Grande"/>
      <w:sz w:val="18"/>
      <w:szCs w:val="18"/>
    </w:rPr>
  </w:style>
  <w:style w:type="character" w:styleId="PageNumber">
    <w:name w:val="page number"/>
    <w:basedOn w:val="DefaultParagraphFont"/>
    <w:uiPriority w:val="99"/>
    <w:semiHidden/>
    <w:unhideWhenUsed/>
    <w:rsid w:val="004421FB"/>
  </w:style>
  <w:style w:type="paragraph" w:customStyle="1" w:styleId="LTAChapterHeading">
    <w:name w:val="LTA Chapter Heading"/>
    <w:link w:val="LTAChapterHeadingChar"/>
    <w:uiPriority w:val="4"/>
    <w:qFormat/>
    <w:rsid w:val="00AA1163"/>
    <w:pPr>
      <w:spacing w:after="560" w:line="204" w:lineRule="auto"/>
    </w:pPr>
    <w:rPr>
      <w:rFonts w:ascii="Impact" w:eastAsiaTheme="minorHAnsi" w:hAnsi="Impact"/>
      <w:caps/>
      <w:noProof/>
      <w:color w:val="C0504D" w:themeColor="accent2"/>
      <w:sz w:val="36"/>
      <w:szCs w:val="22"/>
    </w:rPr>
  </w:style>
  <w:style w:type="paragraph" w:customStyle="1" w:styleId="LTASub-heading1">
    <w:name w:val="LTA Sub-heading 1"/>
    <w:uiPriority w:val="5"/>
    <w:qFormat/>
    <w:rsid w:val="00AA1163"/>
    <w:pPr>
      <w:spacing w:before="360" w:line="204" w:lineRule="auto"/>
    </w:pPr>
    <w:rPr>
      <w:rFonts w:ascii="Impact" w:eastAsiaTheme="minorHAnsi" w:hAnsi="Impact"/>
      <w:caps/>
      <w:noProof/>
      <w:color w:val="1F497D" w:themeColor="text2"/>
      <w:sz w:val="28"/>
      <w:szCs w:val="22"/>
    </w:rPr>
  </w:style>
  <w:style w:type="paragraph" w:customStyle="1" w:styleId="LTASub-heading2">
    <w:name w:val="LTA Sub-heading 2"/>
    <w:uiPriority w:val="6"/>
    <w:qFormat/>
    <w:rsid w:val="00AA1163"/>
    <w:pPr>
      <w:spacing w:before="320"/>
    </w:pPr>
    <w:rPr>
      <w:rFonts w:ascii="Impact" w:eastAsiaTheme="minorHAnsi" w:hAnsi="Impact"/>
      <w:noProof/>
      <w:color w:val="1F497D" w:themeColor="text2"/>
      <w:sz w:val="22"/>
      <w:szCs w:val="22"/>
    </w:rPr>
  </w:style>
  <w:style w:type="paragraph" w:customStyle="1" w:styleId="LTASub-heading3">
    <w:name w:val="LTA Sub-heading 3"/>
    <w:basedOn w:val="LTASub-heading2"/>
    <w:uiPriority w:val="7"/>
    <w:qFormat/>
    <w:rsid w:val="00AA1163"/>
    <w:rPr>
      <w:rFonts w:ascii="Arial" w:hAnsi="Arial" w:cs="Arial"/>
      <w:b/>
    </w:rPr>
  </w:style>
  <w:style w:type="character" w:styleId="PlaceholderText">
    <w:name w:val="Placeholder Text"/>
    <w:basedOn w:val="DefaultParagraphFont"/>
    <w:uiPriority w:val="99"/>
    <w:semiHidden/>
    <w:rsid w:val="009D65DC"/>
    <w:rPr>
      <w:color w:val="808080"/>
    </w:rPr>
  </w:style>
  <w:style w:type="character" w:styleId="Hyperlink">
    <w:name w:val="Hyperlink"/>
    <w:basedOn w:val="DefaultParagraphFont"/>
    <w:uiPriority w:val="99"/>
    <w:rsid w:val="009D65DC"/>
    <w:rPr>
      <w:rFonts w:cs="Times New Roman"/>
      <w:color w:val="0000FF"/>
      <w:u w:val="single"/>
    </w:rPr>
  </w:style>
  <w:style w:type="paragraph" w:styleId="TOC3">
    <w:name w:val="toc 3"/>
    <w:basedOn w:val="Normal"/>
    <w:next w:val="Normal"/>
    <w:autoRedefine/>
    <w:uiPriority w:val="39"/>
    <w:unhideWhenUsed/>
    <w:rsid w:val="009D65DC"/>
    <w:pPr>
      <w:spacing w:after="100"/>
      <w:ind w:left="480"/>
    </w:pPr>
  </w:style>
  <w:style w:type="paragraph" w:styleId="TOC2">
    <w:name w:val="toc 2"/>
    <w:basedOn w:val="Normal"/>
    <w:next w:val="Normal"/>
    <w:autoRedefine/>
    <w:uiPriority w:val="39"/>
    <w:unhideWhenUsed/>
    <w:rsid w:val="00AC0640"/>
    <w:pPr>
      <w:tabs>
        <w:tab w:val="right" w:leader="dot" w:pos="8680"/>
      </w:tabs>
      <w:spacing w:after="100"/>
      <w:ind w:left="240"/>
    </w:pPr>
    <w:rPr>
      <w:rFonts w:ascii="Arial" w:eastAsia="Times New Roman" w:hAnsi="Arial" w:cs="Arial"/>
      <w:noProof/>
      <w:sz w:val="22"/>
      <w:szCs w:val="22"/>
    </w:rPr>
  </w:style>
  <w:style w:type="paragraph" w:styleId="TOC1">
    <w:name w:val="toc 1"/>
    <w:basedOn w:val="Normal"/>
    <w:next w:val="Normal"/>
    <w:autoRedefine/>
    <w:uiPriority w:val="39"/>
    <w:unhideWhenUsed/>
    <w:rsid w:val="009D65DC"/>
    <w:pPr>
      <w:spacing w:after="100"/>
    </w:pPr>
  </w:style>
  <w:style w:type="character" w:customStyle="1" w:styleId="LTAChapterHeadingChar">
    <w:name w:val="LTA Chapter Heading Char"/>
    <w:basedOn w:val="DefaultParagraphFont"/>
    <w:link w:val="LTAChapterHeading"/>
    <w:uiPriority w:val="4"/>
    <w:rsid w:val="009D65DC"/>
    <w:rPr>
      <w:rFonts w:ascii="Impact" w:eastAsiaTheme="minorHAnsi" w:hAnsi="Impact"/>
      <w:caps/>
      <w:noProof/>
      <w:color w:val="C0504D" w:themeColor="accent2"/>
      <w:sz w:val="36"/>
      <w:szCs w:val="22"/>
    </w:rPr>
  </w:style>
  <w:style w:type="paragraph" w:styleId="ListParagraph">
    <w:name w:val="List Paragraph"/>
    <w:basedOn w:val="Normal"/>
    <w:uiPriority w:val="34"/>
    <w:qFormat/>
    <w:rsid w:val="009D65DC"/>
    <w:pPr>
      <w:spacing w:line="260" w:lineRule="exact"/>
      <w:ind w:left="720"/>
      <w:contextualSpacing/>
    </w:pPr>
    <w:rPr>
      <w:rFonts w:ascii="Arial" w:eastAsia="Times New Roman" w:hAnsi="Arial" w:cs="Times New Roman"/>
      <w:sz w:val="22"/>
      <w:szCs w:val="20"/>
    </w:rPr>
  </w:style>
  <w:style w:type="character" w:customStyle="1" w:styleId="Heading3Char">
    <w:name w:val="Heading 3 Char"/>
    <w:basedOn w:val="DefaultParagraphFont"/>
    <w:link w:val="Heading3"/>
    <w:uiPriority w:val="9"/>
    <w:semiHidden/>
    <w:rsid w:val="009D65DC"/>
    <w:rPr>
      <w:rFonts w:asciiTheme="majorHAnsi" w:eastAsiaTheme="majorEastAsia" w:hAnsiTheme="majorHAnsi" w:cstheme="majorBidi"/>
      <w:color w:val="243F60" w:themeColor="accent1" w:themeShade="7F"/>
    </w:rPr>
  </w:style>
  <w:style w:type="table" w:styleId="TableGrid">
    <w:name w:val="Table Grid"/>
    <w:basedOn w:val="TableNormal"/>
    <w:rsid w:val="009D65DC"/>
    <w:pPr>
      <w:spacing w:line="280" w:lineRule="atLeast"/>
    </w:pPr>
    <w:rPr>
      <w:rFonts w:ascii="Times New Roman" w:eastAsiaTheme="minorHAns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ndHeading">
    <w:name w:val="2nd Heading"/>
    <w:basedOn w:val="Normal"/>
    <w:rsid w:val="0006627C"/>
    <w:pPr>
      <w:tabs>
        <w:tab w:val="left" w:pos="1700"/>
      </w:tabs>
      <w:spacing w:line="400" w:lineRule="exact"/>
    </w:pPr>
    <w:rPr>
      <w:rFonts w:ascii="Arial" w:eastAsia="Times New Roman" w:hAnsi="Arial" w:cs="Times New Roman"/>
      <w:b/>
      <w:color w:val="808080"/>
      <w:sz w:val="36"/>
      <w:szCs w:val="20"/>
    </w:rPr>
  </w:style>
  <w:style w:type="paragraph" w:customStyle="1" w:styleId="Default">
    <w:name w:val="Default"/>
    <w:rsid w:val="0006627C"/>
    <w:pPr>
      <w:autoSpaceDE w:val="0"/>
      <w:autoSpaceDN w:val="0"/>
      <w:adjustRightInd w:val="0"/>
    </w:pPr>
    <w:rPr>
      <w:rFonts w:ascii="Arial" w:eastAsia="Times New Roman" w:hAnsi="Arial" w:cs="Arial"/>
      <w:color w:val="000000"/>
      <w:lang w:eastAsia="en-GB"/>
    </w:rPr>
  </w:style>
  <w:style w:type="character" w:styleId="FollowedHyperlink">
    <w:name w:val="FollowedHyperlink"/>
    <w:basedOn w:val="DefaultParagraphFont"/>
    <w:uiPriority w:val="99"/>
    <w:semiHidden/>
    <w:unhideWhenUsed/>
    <w:rsid w:val="00B24431"/>
    <w:rPr>
      <w:color w:val="800080" w:themeColor="followedHyperlink"/>
      <w:u w:val="single"/>
    </w:rPr>
  </w:style>
  <w:style w:type="character" w:customStyle="1" w:styleId="Heading1Char">
    <w:name w:val="Heading 1 Char"/>
    <w:basedOn w:val="DefaultParagraphFont"/>
    <w:link w:val="Heading1"/>
    <w:uiPriority w:val="9"/>
    <w:rsid w:val="00EE5EA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EE5EA5"/>
    <w:pPr>
      <w:spacing w:line="276" w:lineRule="auto"/>
      <w:outlineLvl w:val="9"/>
    </w:pPr>
    <w:rPr>
      <w:lang w:val="en-US" w:eastAsia="ja-JP"/>
    </w:rPr>
  </w:style>
  <w:style w:type="character" w:customStyle="1" w:styleId="Heading2Char">
    <w:name w:val="Heading 2 Char"/>
    <w:basedOn w:val="DefaultParagraphFont"/>
    <w:link w:val="Heading2"/>
    <w:uiPriority w:val="9"/>
    <w:semiHidden/>
    <w:rsid w:val="00EE5EA5"/>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081829"/>
    <w:rPr>
      <w:sz w:val="20"/>
      <w:szCs w:val="20"/>
    </w:rPr>
  </w:style>
  <w:style w:type="character" w:customStyle="1" w:styleId="FootnoteTextChar">
    <w:name w:val="Footnote Text Char"/>
    <w:basedOn w:val="DefaultParagraphFont"/>
    <w:link w:val="FootnoteText"/>
    <w:uiPriority w:val="99"/>
    <w:semiHidden/>
    <w:rsid w:val="00081829"/>
    <w:rPr>
      <w:sz w:val="20"/>
      <w:szCs w:val="20"/>
    </w:rPr>
  </w:style>
  <w:style w:type="character" w:styleId="FootnoteReference">
    <w:name w:val="footnote reference"/>
    <w:basedOn w:val="DefaultParagraphFont"/>
    <w:uiPriority w:val="99"/>
    <w:semiHidden/>
    <w:unhideWhenUsed/>
    <w:rsid w:val="00081829"/>
    <w:rPr>
      <w:vertAlign w:val="superscript"/>
    </w:rPr>
  </w:style>
  <w:style w:type="character" w:styleId="CommentReference">
    <w:name w:val="annotation reference"/>
    <w:basedOn w:val="DefaultParagraphFont"/>
    <w:uiPriority w:val="99"/>
    <w:semiHidden/>
    <w:unhideWhenUsed/>
    <w:rsid w:val="00B55AA3"/>
    <w:rPr>
      <w:sz w:val="16"/>
      <w:szCs w:val="16"/>
    </w:rPr>
  </w:style>
  <w:style w:type="paragraph" w:styleId="CommentText">
    <w:name w:val="annotation text"/>
    <w:basedOn w:val="Normal"/>
    <w:link w:val="CommentTextChar"/>
    <w:uiPriority w:val="99"/>
    <w:semiHidden/>
    <w:unhideWhenUsed/>
    <w:rsid w:val="00B55AA3"/>
    <w:rPr>
      <w:sz w:val="20"/>
      <w:szCs w:val="20"/>
    </w:rPr>
  </w:style>
  <w:style w:type="character" w:customStyle="1" w:styleId="CommentTextChar">
    <w:name w:val="Comment Text Char"/>
    <w:basedOn w:val="DefaultParagraphFont"/>
    <w:link w:val="CommentText"/>
    <w:uiPriority w:val="99"/>
    <w:semiHidden/>
    <w:rsid w:val="00B55AA3"/>
    <w:rPr>
      <w:sz w:val="20"/>
      <w:szCs w:val="20"/>
    </w:rPr>
  </w:style>
  <w:style w:type="paragraph" w:styleId="CommentSubject">
    <w:name w:val="annotation subject"/>
    <w:basedOn w:val="CommentText"/>
    <w:next w:val="CommentText"/>
    <w:link w:val="CommentSubjectChar"/>
    <w:uiPriority w:val="99"/>
    <w:semiHidden/>
    <w:unhideWhenUsed/>
    <w:rsid w:val="00B55AA3"/>
    <w:rPr>
      <w:b/>
      <w:bCs/>
    </w:rPr>
  </w:style>
  <w:style w:type="character" w:customStyle="1" w:styleId="CommentSubjectChar">
    <w:name w:val="Comment Subject Char"/>
    <w:basedOn w:val="CommentTextChar"/>
    <w:link w:val="CommentSubject"/>
    <w:uiPriority w:val="99"/>
    <w:semiHidden/>
    <w:rsid w:val="00B55AA3"/>
    <w:rPr>
      <w:b/>
      <w:bCs/>
      <w:sz w:val="20"/>
      <w:szCs w:val="20"/>
    </w:rPr>
  </w:style>
  <w:style w:type="paragraph" w:styleId="Revision">
    <w:name w:val="Revision"/>
    <w:hidden/>
    <w:uiPriority w:val="99"/>
    <w:semiHidden/>
    <w:rsid w:val="00B524C7"/>
  </w:style>
  <w:style w:type="character" w:styleId="UnresolvedMention">
    <w:name w:val="Unresolved Mention"/>
    <w:basedOn w:val="DefaultParagraphFont"/>
    <w:uiPriority w:val="99"/>
    <w:semiHidden/>
    <w:unhideWhenUsed/>
    <w:rsid w:val="00C7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04866">
      <w:bodyDiv w:val="1"/>
      <w:marLeft w:val="0"/>
      <w:marRight w:val="0"/>
      <w:marTop w:val="0"/>
      <w:marBottom w:val="0"/>
      <w:divBdr>
        <w:top w:val="none" w:sz="0" w:space="0" w:color="auto"/>
        <w:left w:val="none" w:sz="0" w:space="0" w:color="auto"/>
        <w:bottom w:val="none" w:sz="0" w:space="0" w:color="auto"/>
        <w:right w:val="none" w:sz="0" w:space="0" w:color="auto"/>
      </w:divBdr>
    </w:div>
    <w:div w:id="1610821615">
      <w:bodyDiv w:val="1"/>
      <w:marLeft w:val="0"/>
      <w:marRight w:val="0"/>
      <w:marTop w:val="0"/>
      <w:marBottom w:val="0"/>
      <w:divBdr>
        <w:top w:val="none" w:sz="0" w:space="0" w:color="auto"/>
        <w:left w:val="none" w:sz="0" w:space="0" w:color="auto"/>
        <w:bottom w:val="none" w:sz="0" w:space="0" w:color="auto"/>
        <w:right w:val="none" w:sz="0" w:space="0" w:color="auto"/>
      </w:divBdr>
    </w:div>
    <w:div w:id="20221214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ta.org.uk/support-centre/competing/competition-regulations/overlapping-regulations/" TargetMode="External"/><Relationship Id="rId18" Type="http://schemas.openxmlformats.org/officeDocument/2006/relationships/hyperlink" Target="https://www.lta.org.uk/4ac652/siteassets/about-lta/file/overlapping-competition-regulations-lta-staged-april-2020.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ta.org.uk/play-compete/competing/junior-tennis-competitions/junior-winter-competition/winter-regional-tour/" TargetMode="External"/><Relationship Id="rId7" Type="http://schemas.openxmlformats.org/officeDocument/2006/relationships/settings" Target="settings.xml"/><Relationship Id="rId12" Type="http://schemas.openxmlformats.org/officeDocument/2006/relationships/hyperlink" Target="https://www.lta.org.uk/4ae9d8/siteassets/roles/officials/files/regulations/lta-competition-regulations-2025.pdf" TargetMode="External"/><Relationship Id="rId17" Type="http://schemas.openxmlformats.org/officeDocument/2006/relationships/hyperlink" Target="https://www.lta.org.uk/4ae9d8/siteassets/roles/officials/files/regulations/lta-competition-regulations-2025.pdf" TargetMode="External"/><Relationship Id="rId25" Type="http://schemas.openxmlformats.org/officeDocument/2006/relationships/hyperlink" Target="https://www.lta.org.uk/compete/junior/regional-tour/" TargetMode="External"/><Relationship Id="rId2" Type="http://schemas.openxmlformats.org/officeDocument/2006/relationships/customXml" Target="../customXml/item2.xml"/><Relationship Id="rId16" Type="http://schemas.openxmlformats.org/officeDocument/2006/relationships/hyperlink" Target="https://www.lta.org.uk/compete/junior/regional-tour/" TargetMode="External"/><Relationship Id="rId20" Type="http://schemas.openxmlformats.org/officeDocument/2006/relationships/hyperlink" Target="https://competitions.lta.org.u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ta.org.uk/compete/junior/regional-tour/" TargetMode="External"/><Relationship Id="rId24" Type="http://schemas.openxmlformats.org/officeDocument/2006/relationships/hyperlink" Target="https://www.lta.org.uk/globalassets/officiate--volunteer/documents/regulations/lta-competition-regulations-september-2016.pdf" TargetMode="External"/><Relationship Id="rId5" Type="http://schemas.openxmlformats.org/officeDocument/2006/relationships/numbering" Target="numbering.xml"/><Relationship Id="rId15" Type="http://schemas.openxmlformats.org/officeDocument/2006/relationships/hyperlink" Target="https://competitions.lta.org.uk/" TargetMode="External"/><Relationship Id="rId23" Type="http://schemas.openxmlformats.org/officeDocument/2006/relationships/hyperlink" Target="https://www.lta.org.uk/support-centre/competing/competition-regulations/overlapping-regulation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lta.org.uk/globalassets/competitions/rules-and-regulations/acceptance--seeding-guide.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ta.org.uk/compete/junior/regional-tour/" TargetMode="External"/><Relationship Id="rId22" Type="http://schemas.openxmlformats.org/officeDocument/2006/relationships/hyperlink" Target="https://competitions.lta.org.uk/tournaments"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hew.Morrissey\AppData\Roaming\Microsoft\Templates\LTA%20Report\LTA%20Report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5506fa-8385-438e-b32d-d3a99957fc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C6AFD5617793469A15213FC0D55E83" ma:contentTypeVersion="18" ma:contentTypeDescription="Create a new document." ma:contentTypeScope="" ma:versionID="895b4602835422e2a6ac6dda08ccd8be">
  <xsd:schema xmlns:xsd="http://www.w3.org/2001/XMLSchema" xmlns:xs="http://www.w3.org/2001/XMLSchema" xmlns:p="http://schemas.microsoft.com/office/2006/metadata/properties" xmlns:ns2="6a5506fa-8385-438e-b32d-d3a99957fc1b" xmlns:ns3="42d6a511-0d7d-416d-a376-667c39919a4f" targetNamespace="http://schemas.microsoft.com/office/2006/metadata/properties" ma:root="true" ma:fieldsID="8204088b95677f25d5a5257c62865f14" ns2:_="" ns3:_="">
    <xsd:import namespace="6a5506fa-8385-438e-b32d-d3a99957fc1b"/>
    <xsd:import namespace="42d6a511-0d7d-416d-a376-667c39919a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5506fa-8385-438e-b32d-d3a99957fc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202f26-92b6-481c-9882-c702962ed7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d6a511-0d7d-416d-a376-667c39919a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0C18AE-C5B5-4718-AFC0-9FB0A3488729}">
  <ds:schemaRefs>
    <ds:schemaRef ds:uri="http://schemas.openxmlformats.org/officeDocument/2006/bibliography"/>
  </ds:schemaRefs>
</ds:datastoreItem>
</file>

<file path=customXml/itemProps2.xml><?xml version="1.0" encoding="utf-8"?>
<ds:datastoreItem xmlns:ds="http://schemas.openxmlformats.org/officeDocument/2006/customXml" ds:itemID="{D97117B9-349C-4C60-BB2A-FB944A34A703}">
  <ds:schemaRefs>
    <ds:schemaRef ds:uri="http://schemas.microsoft.com/office/2006/metadata/properties"/>
    <ds:schemaRef ds:uri="http://schemas.microsoft.com/office/infopath/2007/PartnerControls"/>
    <ds:schemaRef ds:uri="6a5506fa-8385-438e-b32d-d3a99957fc1b"/>
  </ds:schemaRefs>
</ds:datastoreItem>
</file>

<file path=customXml/itemProps3.xml><?xml version="1.0" encoding="utf-8"?>
<ds:datastoreItem xmlns:ds="http://schemas.openxmlformats.org/officeDocument/2006/customXml" ds:itemID="{A2C93931-490C-4BAF-BC66-5F9DD140B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5506fa-8385-438e-b32d-d3a99957fc1b"/>
    <ds:schemaRef ds:uri="42d6a511-0d7d-416d-a376-667c39919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EB104F-2017-4011-93DD-25D3BD25D8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LTA Report_</Template>
  <TotalTime>0</TotalTime>
  <Pages>11</Pages>
  <Words>3152</Words>
  <Characters>17970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LTA</Company>
  <LinksUpToDate>false</LinksUpToDate>
  <CharactersWithSpaces>21080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Morrissey</dc:creator>
  <cp:lastModifiedBy>Ali Dalton</cp:lastModifiedBy>
  <cp:revision>2</cp:revision>
  <cp:lastPrinted>2026-08-20T15:01:00Z</cp:lastPrinted>
  <dcterms:created xsi:type="dcterms:W3CDTF">2026-08-21T11:37:00Z</dcterms:created>
  <dcterms:modified xsi:type="dcterms:W3CDTF">2026-08-21T11:37:00Z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0x0101001BC6AFD5617793469A15213FC0D55E83</vt:lpwstr>
  </property>
  <property fmtid="{D5CDD505-2E9C-101B-9397-08002B2CF9AE}" pid="3" name="MediaServiceImageTags">
    <vt:lpwstr/>
  </property>
</Properties>
</file>